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eb94a843e0fdecf44556e5d2ffbe88c209d0bb"/>
    <w:p>
      <w:pPr>
        <w:pStyle w:val="Heading1"/>
      </w:pPr>
      <w:r>
        <w:t xml:space="preserve">Master Thesis: The Role of the Statistician in the United Kingdom London</w:t>
      </w:r>
    </w:p>
    <w:bookmarkStart w:id="20" w:name="abstract"/>
    <w:p>
      <w:pPr>
        <w:pStyle w:val="Heading2"/>
      </w:pPr>
      <w:r>
        <w:t xml:space="preserve">Abstract</w:t>
      </w:r>
    </w:p>
    <w:p>
      <w:pPr>
        <w:pStyle w:val="FirstParagraph"/>
      </w:pPr>
      <w:r>
        <w:t xml:space="preserve">This Master Thesis explores the evolving role of a statistician within the dynamic academic, professional, and policy-making environments of London, United Kingdom. As a global hub for data science and statistical innovation, London presents unique opportunities and challenges for statisticians operating in both public and private sectors. This document analyzes the interdisciplinary applications of statistical methods in areas such as healthcare research, urban planning, financial analytics, and social policy evaluation. It also evaluates the academic pathways available to aspiring statisticians in London, emphasizing the importance of a Master's degree as a foundation for advanced research and professional practice in this city.</w:t>
      </w:r>
    </w:p>
    <w:bookmarkEnd w:id="20"/>
    <w:bookmarkStart w:id="21" w:name="introduction"/>
    <w:p>
      <w:pPr>
        <w:pStyle w:val="Heading2"/>
      </w:pPr>
      <w:r>
        <w:t xml:space="preserve">Introduction</w:t>
      </w:r>
    </w:p>
    <w:p>
      <w:pPr>
        <w:pStyle w:val="FirstParagraph"/>
      </w:pPr>
      <w:r>
        <w:t xml:space="preserve">The United Kingdom London has long been a center of excellence for statistical research and application. As the capital of the UK, it hosts world-renowned institutions such as University College London (UCL), the London School of Economics (LSE), and Imperial College London, which offer specialized Master’s programs in statistics. These programs are designed to equip students with advanced analytical skills tailored to real-world challenges faced by statisticians operating within a metropolis characterized by its diverse population, complex infrastructure, and high-stakes decision-making environments.</w:t>
      </w:r>
    </w:p>
    <w:p>
      <w:pPr>
        <w:pStyle w:val="BodyText"/>
      </w:pPr>
      <w:r>
        <w:t xml:space="preserve">The role of the statistician in London extends beyond traditional data analysis; it encompasses predictive modeling for public health crises, algorithmic design for financial markets, and evidence-based policymaking. This thesis argues that a Master’s degree in statistics is essential for individuals seeking to contribute meaningfully to these domains while navigating the unique socio-economic landscape of London.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analysis of statistical practices in London. Data was gathered from academic publications, industry reports, and interviews with practicing statisticians working in sectors such as healthcare, finance, and urban development. The research focuses on how the United Kingdom London’s regulatory environment—shaped by GDPR compliance frameworks and the Office for National Statistics (ONS)—influences the methodologies employed by statisticians.</w:t>
      </w:r>
    </w:p>
    <w:p>
      <w:pPr>
        <w:pStyle w:val="BodyText"/>
      </w:pPr>
      <w:r>
        <w:t xml:space="preserve">Key questions addressed include: How do London-based statisticians adapt to the city’s multicultural demographic data? What are the ethical implications of big data analysis in a densely populated urban setting like London? How do Master’s programs in statistics prepare graduates for these challenges?</w:t>
      </w:r>
    </w:p>
    <w:bookmarkEnd w:id="22"/>
    <w:bookmarkStart w:id="23" w:name="case-studies-and-applications"/>
    <w:p>
      <w:pPr>
        <w:pStyle w:val="Heading2"/>
      </w:pPr>
      <w:r>
        <w:t xml:space="preserve">Case Studies and Applications</w:t>
      </w:r>
    </w:p>
    <w:p>
      <w:pPr>
        <w:pStyle w:val="FirstParagraph"/>
      </w:pPr>
      <w:r>
        <w:rPr>
          <w:bCs/>
          <w:b/>
        </w:rPr>
        <w:t xml:space="preserve">Healthcare Analytics in London</w:t>
      </w:r>
      <w:r>
        <w:t xml:space="preserve">: During the COVID-19 pandemic, statisticians at institutions such as the Health Data Research UK (HDR UK) played a pivotal role in modeling disease spread and evaluating vaccine efficacy. Their work relied on integrating data from NHS hospitals across London, while adhering to strict privacy laws. This case highlights the need for advanced statistical training in handling large-scale biomedical datasets.</w:t>
      </w:r>
    </w:p>
    <w:p>
      <w:pPr>
        <w:pStyle w:val="BodyText"/>
      </w:pPr>
      <w:r>
        <w:rPr>
          <w:bCs/>
          <w:b/>
        </w:rPr>
        <w:t xml:space="preserve">Urban Planning and Environmental Statistics</w:t>
      </w:r>
      <w:r>
        <w:t xml:space="preserve">: London’s Department for Transport (DfT) employs statisticians to analyze traffic patterns and optimize public transit systems. For instance, predictive models developed by Master’s-level statisticians have improved the accuracy of congestion forecasts, directly impacting policy decisions in the city.</w:t>
      </w:r>
    </w:p>
    <w:p>
      <w:pPr>
        <w:pStyle w:val="BodyText"/>
      </w:pPr>
      <w:r>
        <w:rPr>
          <w:bCs/>
          <w:b/>
        </w:rPr>
        <w:t xml:space="preserve">Financial Risk Modeling</w:t>
      </w:r>
      <w:r>
        <w:t xml:space="preserve">: The City of London, home to global financial institutions like Barclays and HSBC, requires statisticians with expertise in econometrics and machine learning. Master’s graduates often contribute to algorithmic trading strategies or risk assessment frameworks tailored to the UK’s financial regulations.</w:t>
      </w:r>
    </w:p>
    <w:bookmarkEnd w:id="23"/>
    <w:bookmarkStart w:id="24" w:name="challenges-and-opportunities"/>
    <w:p>
      <w:pPr>
        <w:pStyle w:val="Heading2"/>
      </w:pPr>
      <w:r>
        <w:t xml:space="preserve">Challenges and Opportunities</w:t>
      </w:r>
    </w:p>
    <w:p>
      <w:pPr>
        <w:pStyle w:val="FirstParagraph"/>
      </w:pPr>
      <w:r>
        <w:rPr>
          <w:bCs/>
          <w:b/>
        </w:rPr>
        <w:t xml:space="preserve">Challenges</w:t>
      </w:r>
      <w:r>
        <w:t xml:space="preserve">: Statisticians in London face challenges such as data silos between public agencies, the need for interdisciplinary collaboration, and pressure to deliver results rapidly in high-stakes environments. For example, healthcare statisticians must balance the urgency of pandemic modeling with ethical considerations around patient data.</w:t>
      </w:r>
    </w:p>
    <w:p>
      <w:pPr>
        <w:pStyle w:val="BodyText"/>
      </w:pPr>
      <w:r>
        <w:rPr>
          <w:bCs/>
          <w:b/>
        </w:rPr>
        <w:t xml:space="preserve">Opportunities</w:t>
      </w:r>
      <w:r>
        <w:t xml:space="preserve">: The United Kingdom London’s status as a global financial center and its investment in smart city initiatives create numerous opportunities for statisticians. Graduates of Master’s programs are well-positioned to work on projects like AI-driven healthcare diagnostics or climate resilience planning, supported by partnerships between universities and organizations such as the Greater London Authority (GLA).</w:t>
      </w:r>
    </w:p>
    <w:bookmarkEnd w:id="24"/>
    <w:bookmarkStart w:id="25" w:name="academic-pathways-in-london"/>
    <w:p>
      <w:pPr>
        <w:pStyle w:val="Heading2"/>
      </w:pPr>
      <w:r>
        <w:t xml:space="preserve">Academic Pathways in London</w:t>
      </w:r>
    </w:p>
    <w:p>
      <w:pPr>
        <w:pStyle w:val="FirstParagraph"/>
      </w:pPr>
      <w:r>
        <w:t xml:space="preserve">Pursuing a Master’s degree in statistics at institutions like UCL or LSE provides students with access to cutting-edge research facilities and industry collaborations. Courses often include modules on Bayesian inference, machine learning, and statistical computing using R or Python. These programs also emphasize the application of statistics to real-world problems, aligning with London’s need for data-driven solutions.</w:t>
      </w:r>
    </w:p>
    <w:p>
      <w:pPr>
        <w:pStyle w:val="BodyText"/>
      </w:pPr>
      <w:r>
        <w:t xml:space="preserve">Graduates are equipped to work in a variety of sectors, from government agencies (e.g., the ONS) to private firms like Deloitte and McKinsey. The thesis highlights how a Master’s degree serves as both a technical foundation and a gateway to leadership roles in statistical practice.</w:t>
      </w:r>
    </w:p>
    <w:bookmarkEnd w:id="25"/>
    <w:bookmarkStart w:id="26" w:name="conclusion"/>
    <w:p>
      <w:pPr>
        <w:pStyle w:val="Heading2"/>
      </w:pPr>
      <w:r>
        <w:t xml:space="preserve">Conclusion</w:t>
      </w:r>
    </w:p>
    <w:p>
      <w:pPr>
        <w:pStyle w:val="FirstParagraph"/>
      </w:pPr>
      <w:r>
        <w:t xml:space="preserve">This Master Thesis underscores the critical role of statisticians in shaping the future of London, United Kingdom. Through advanced education, interdisciplinary collaboration, and ethical data practices, statisticians contribute to solving some of the city’s most pressing challenges. As London continues to grow as a center for innovation, the demand for skilled statisticians will only increase. This document serves as both a reflection on current practices and a call to action for aspiring statisticians to pursue Master’s qualifications that align with the unique needs of this dynamic metropolis.</w:t>
      </w:r>
    </w:p>
    <w:bookmarkEnd w:id="26"/>
    <w:bookmarkStart w:id="27" w:name="references"/>
    <w:p>
      <w:pPr>
        <w:pStyle w:val="Heading2"/>
      </w:pPr>
      <w:r>
        <w:t xml:space="preserve">References</w:t>
      </w:r>
    </w:p>
    <w:p>
      <w:pPr>
        <w:numPr>
          <w:ilvl w:val="0"/>
          <w:numId w:val="1001"/>
        </w:numPr>
        <w:pStyle w:val="Compact"/>
      </w:pPr>
      <w:r>
        <w:t xml:space="preserve">Office for National Statistics (ONS). (2023). Statistical Methods in Public Policy. UK Government Publications.</w:t>
      </w:r>
    </w:p>
    <w:p>
      <w:pPr>
        <w:numPr>
          <w:ilvl w:val="0"/>
          <w:numId w:val="1001"/>
        </w:numPr>
        <w:pStyle w:val="Compact"/>
      </w:pPr>
      <w:r>
        <w:t xml:space="preserve">London School of Economics. (2023). Master’s Programme in Data Science and Statistics. LSE Course Catalogue.</w:t>
      </w:r>
    </w:p>
    <w:p>
      <w:pPr>
        <w:numPr>
          <w:ilvl w:val="0"/>
          <w:numId w:val="1001"/>
        </w:numPr>
        <w:pStyle w:val="Compact"/>
      </w:pPr>
      <w:r>
        <w:t xml:space="preserve">Health Data Research UK. (2023). Pandemic Modeling: A Statistical Approach to Public Health Crises.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the United Kingdom London</dc:title>
  <dc:creator/>
  <dc:language>en</dc:language>
  <cp:keywords/>
  <dcterms:created xsi:type="dcterms:W3CDTF">2026-07-21T16:26:30Z</dcterms:created>
  <dcterms:modified xsi:type="dcterms:W3CDTF">2026-07-21T16:26:30Z</dcterms:modified>
</cp:coreProperties>
</file>

<file path=docProps/custom.xml><?xml version="1.0" encoding="utf-8"?>
<Properties xmlns="http://schemas.openxmlformats.org/officeDocument/2006/custom-properties" xmlns:vt="http://schemas.openxmlformats.org/officeDocument/2006/docPropsVTypes"/>
</file>