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16bb8179c578e7f6439241b4685021fa6b7c309"/>
    <w:p>
      <w:pPr>
        <w:pStyle w:val="Heading1"/>
      </w:pPr>
      <w:r>
        <w:t xml:space="preserve">Master Thesis: The Role of a Surgeon in Afghanistan, Kabul</w:t>
      </w:r>
    </w:p>
    <w:bookmarkStart w:id="20" w:name="abstract"/>
    <w:p>
      <w:pPr>
        <w:pStyle w:val="Heading2"/>
      </w:pPr>
      <w:r>
        <w:t xml:space="preserve">Abstract</w:t>
      </w:r>
    </w:p>
    <w:p>
      <w:pPr>
        <w:pStyle w:val="FirstParagraph"/>
      </w:pPr>
      <w:r>
        <w:t xml:space="preserve">This Master Thesis explores the critical role of surgeons operating within the healthcare system of Afghanistan, specifically in the capital city of Kabul. Given the unique socio-political and logistical challenges posed by conflict, poverty, and resource limitations in this region, this study investigates how surgeons navigate these obstacles to provide life-saving care. The document examines existing medical infrastructure, surgeon training programs, case studies from Kabul hospitals, and recommendations for improving surgical outcomes in Afghanistan. By analyzing the intersection of professional expertise and environmental adversity, this thesis underscores the importance of resilience and innovation in surgical practice within a complex humanitarian context.</w:t>
      </w:r>
    </w:p>
    <w:bookmarkEnd w:id="20"/>
    <w:bookmarkStart w:id="21" w:name="introduction"/>
    <w:p>
      <w:pPr>
        <w:pStyle w:val="Heading2"/>
      </w:pPr>
      <w:r>
        <w:t xml:space="preserve">Introduction</w:t>
      </w:r>
    </w:p>
    <w:p>
      <w:pPr>
        <w:pStyle w:val="FirstParagraph"/>
      </w:pPr>
      <w:r>
        <w:t xml:space="preserve">Afghanistan has long faced challenges in maintaining a stable healthcare system, exacerbated by decades of conflict. In Kabul, the capital city, surgeons are often on the front lines of addressing both routine medical needs and urgent trauma cases stemming from bombings, violence, and natural disasters. This Master Thesis seeks to provide a comprehensive analysis of the surgeon’s role in this environment while highlighting the broader implications for healthcare policy in Afghanistan.</w:t>
      </w:r>
    </w:p>
    <w:bookmarkEnd w:id="21"/>
    <w:bookmarkStart w:id="22" w:name="X766aefc2ad075d7c1a05dc0035c613a8ff20f9d"/>
    <w:p>
      <w:pPr>
        <w:pStyle w:val="Heading2"/>
      </w:pPr>
      <w:r>
        <w:t xml:space="preserve">Historical Context: Healthcare in Afghanistan</w:t>
      </w:r>
    </w:p>
    <w:p>
      <w:pPr>
        <w:pStyle w:val="FirstParagraph"/>
      </w:pPr>
      <w:r>
        <w:t xml:space="preserve">Afghanistan’s healthcare system has been heavily impacted by political instability and economic hardship. The Ministry of Public Health reports that only 35% of the population has access to essential surgical care, a figure disproportionately low in rural areas. However, Kabul hosts some of the country’s most advanced medical facilities, such as</w:t>
      </w:r>
      <w:r>
        <w:t xml:space="preserve"> </w:t>
      </w:r>
      <w:r>
        <w:rPr>
          <w:bCs/>
          <w:b/>
        </w:rPr>
        <w:t xml:space="preserve">Kabul Medical City</w:t>
      </w:r>
      <w:r>
        <w:t xml:space="preserve"> </w:t>
      </w:r>
      <w:r>
        <w:t xml:space="preserve">and</w:t>
      </w:r>
      <w:r>
        <w:t xml:space="preserve"> </w:t>
      </w:r>
      <w:r>
        <w:rPr>
          <w:bCs/>
          <w:b/>
        </w:rPr>
        <w:t xml:space="preserve">Sayed Jamaluddin Afghan Hospital</w:t>
      </w:r>
      <w:r>
        <w:t xml:space="preserve">, which serve as critical hubs for surgical services.</w:t>
      </w:r>
    </w:p>
    <w:p>
      <w:pPr>
        <w:pStyle w:val="BodyText"/>
      </w:pPr>
      <w:r>
        <w:t xml:space="preserve">Surgeons in Kabul must contend with a dual burden: addressing preventable diseases (e.g., maternal mortality, infectious diseases) while managing trauma from ongoing violence. This duality defines their work and requires a unique blend of clinical expertise and adaptability.</w:t>
      </w:r>
    </w:p>
    <w:bookmarkEnd w:id="22"/>
    <w:bookmarkStart w:id="23" w:name="the-surgeons-role-in-kabul"/>
    <w:p>
      <w:pPr>
        <w:pStyle w:val="Heading2"/>
      </w:pPr>
      <w:r>
        <w:t xml:space="preserve">The Surgeon’s Role in Kabul</w:t>
      </w:r>
    </w:p>
    <w:p>
      <w:pPr>
        <w:pStyle w:val="FirstParagraph"/>
      </w:pPr>
      <w:r>
        <w:t xml:space="preserve">A surgeon in Afghanistan Kabul is not merely a medical practitioner but a lifeline for the population. Their responsibilities extend beyond operating rooms to include community outreach, advocacy, and collaboration with international aid organizations. For example, surgeons often work alongside NGOs like Médecins Sans Frontières (MSF) and the World Health Organization (WHO) to address shortages of medical supplies and trained personnel.</w:t>
      </w:r>
    </w:p>
    <w:p>
      <w:pPr>
        <w:pStyle w:val="BodyText"/>
      </w:pPr>
      <w:r>
        <w:t xml:space="preserve">Key challenges faced by surgeons in Kabul include:</w:t>
      </w:r>
    </w:p>
    <w:p>
      <w:pPr>
        <w:numPr>
          <w:ilvl w:val="0"/>
          <w:numId w:val="1001"/>
        </w:numPr>
        <w:pStyle w:val="Compact"/>
      </w:pPr>
      <w:r>
        <w:t xml:space="preserve">Limited access to specialized equipment and medications.</w:t>
      </w:r>
    </w:p>
    <w:p>
      <w:pPr>
        <w:numPr>
          <w:ilvl w:val="0"/>
          <w:numId w:val="1001"/>
        </w:numPr>
        <w:pStyle w:val="Compact"/>
      </w:pPr>
      <w:r>
        <w:t xml:space="preserve">Inadequate infrastructure, including unreliable electricity and water supply.</w:t>
      </w:r>
    </w:p>
    <w:p>
      <w:pPr>
        <w:numPr>
          <w:ilvl w:val="0"/>
          <w:numId w:val="1001"/>
        </w:numPr>
        <w:pStyle w:val="Compact"/>
      </w:pPr>
      <w:r>
        <w:t xml:space="preserve">High patient-to-surgeon ratios due to a shortage of trained medical professionals.</w:t>
      </w:r>
    </w:p>
    <w:p>
      <w:pPr>
        <w:numPr>
          <w:ilvl w:val="0"/>
          <w:numId w:val="1001"/>
        </w:numPr>
        <w:pStyle w:val="Compact"/>
      </w:pPr>
      <w:r>
        <w:t xml:space="preserve">Cultural barriers affecting patient consent and treatment adherence.</w:t>
      </w:r>
    </w:p>
    <w:bookmarkEnd w:id="23"/>
    <w:bookmarkStart w:id="24" w:name="X283a801f5c41a2eb361e0776052f438c60feb1e"/>
    <w:p>
      <w:pPr>
        <w:pStyle w:val="Heading2"/>
      </w:pPr>
      <w:r>
        <w:t xml:space="preserve">Case Studies: Surgical Interventions in Kabul</w:t>
      </w:r>
    </w:p>
    <w:p>
      <w:pPr>
        <w:pStyle w:val="FirstParagraph"/>
      </w:pPr>
      <w:r>
        <w:t xml:space="preserve">To illustrate the realities of surgical practice in Kabul, this thesis examines three case studies:</w:t>
      </w:r>
    </w:p>
    <w:p>
      <w:pPr>
        <w:numPr>
          <w:ilvl w:val="0"/>
          <w:numId w:val="1002"/>
        </w:numPr>
        <w:pStyle w:val="Compact"/>
      </w:pPr>
      <w:r>
        <w:rPr>
          <w:bCs/>
          <w:b/>
        </w:rPr>
        <w:t xml:space="preserve">Case Study 1: Trauma Care During Conflict</w:t>
      </w:r>
      <w:r>
        <w:br/>
      </w:r>
      <w:r>
        <w:t xml:space="preserve">A surge in injuries from IED explosions and gunshot wounds has forced Kabul hospitals to prioritize emergency surgery. Surgeons often work in triage conditions with minimal resources, requiring rapid decision-making and improvisation.</w:t>
      </w:r>
    </w:p>
    <w:p>
      <w:pPr>
        <w:numPr>
          <w:ilvl w:val="0"/>
          <w:numId w:val="1002"/>
        </w:numPr>
        <w:pStyle w:val="Compact"/>
      </w:pPr>
      <w:r>
        <w:rPr>
          <w:bCs/>
          <w:b/>
        </w:rPr>
        <w:t xml:space="preserve">Case Study 2: Maternal Health Crises</w:t>
      </w:r>
      <w:r>
        <w:br/>
      </w:r>
      <w:r>
        <w:t xml:space="preserve">Despite international efforts, maternal mortality remains high in Afghanistan. Surgeons play a pivotal role in cesarean sections and postpartum complications, often under dire circumstances.</w:t>
      </w:r>
    </w:p>
    <w:p>
      <w:pPr>
        <w:numPr>
          <w:ilvl w:val="0"/>
          <w:numId w:val="1002"/>
        </w:numPr>
        <w:pStyle w:val="Compact"/>
      </w:pPr>
      <w:r>
        <w:rPr>
          <w:bCs/>
          <w:b/>
        </w:rPr>
        <w:t xml:space="preserve">Case Study 3: Surgical Training and Capacity Building</w:t>
      </w:r>
      <w:r>
        <w:br/>
      </w:r>
      <w:r>
        <w:t xml:space="preserve">Programs like the Afghan Health Professionals Association (AHPA) aim to train local surgeons in modern techniques. However, brain drain and safety concerns limit their effectiveness.</w:t>
      </w:r>
    </w:p>
    <w:bookmarkEnd w:id="24"/>
    <w:bookmarkStart w:id="25" w:name="X88db98dc5609ff701677ee3132d931bf63e20a7"/>
    <w:p>
      <w:pPr>
        <w:pStyle w:val="Heading2"/>
      </w:pPr>
      <w:r>
        <w:t xml:space="preserve">Recommendations for Improving Surgical Care in Kabul</w:t>
      </w:r>
    </w:p>
    <w:p>
      <w:pPr>
        <w:pStyle w:val="FirstParagraph"/>
      </w:pPr>
      <w:r>
        <w:t xml:space="preserve">Based on findings from this Master Thesis, the following recommendations are proposed:</w:t>
      </w:r>
    </w:p>
    <w:p>
      <w:pPr>
        <w:numPr>
          <w:ilvl w:val="0"/>
          <w:numId w:val="1003"/>
        </w:numPr>
        <w:pStyle w:val="Compact"/>
      </w:pPr>
      <w:r>
        <w:t xml:space="preserve">Increased international investment in medical infrastructure and training programs for surgeons.</w:t>
      </w:r>
    </w:p>
    <w:p>
      <w:pPr>
        <w:numPr>
          <w:ilvl w:val="0"/>
          <w:numId w:val="1003"/>
        </w:numPr>
        <w:pStyle w:val="Compact"/>
      </w:pPr>
      <w:r>
        <w:t xml:space="preserve">Policies to retain trained surgeons within Afghanistan by offering competitive salaries and safer working conditions.</w:t>
      </w:r>
    </w:p>
    <w:p>
      <w:pPr>
        <w:numPr>
          <w:ilvl w:val="0"/>
          <w:numId w:val="1003"/>
        </w:numPr>
        <w:pStyle w:val="Compact"/>
      </w:pPr>
      <w:r>
        <w:t xml:space="preserve">Integration of telemedicine to address geographical barriers and provide remote consultations.</w:t>
      </w:r>
    </w:p>
    <w:p>
      <w:pPr>
        <w:numPr>
          <w:ilvl w:val="0"/>
          <w:numId w:val="1003"/>
        </w:numPr>
        <w:pStyle w:val="Compact"/>
      </w:pPr>
      <w:r>
        <w:t xml:space="preserve">Cultural competency training for both local and international healthcare workers to improve patient trust and outcomes.</w:t>
      </w:r>
    </w:p>
    <w:bookmarkEnd w:id="25"/>
    <w:bookmarkStart w:id="26" w:name="conclusion"/>
    <w:p>
      <w:pPr>
        <w:pStyle w:val="Heading2"/>
      </w:pPr>
      <w:r>
        <w:t xml:space="preserve">Conclusion</w:t>
      </w:r>
    </w:p>
    <w:p>
      <w:pPr>
        <w:pStyle w:val="FirstParagraph"/>
      </w:pPr>
      <w:r>
        <w:t xml:space="preserve">This Master Thesis highlights the indispensable role of surgeons in Afghanistan, particularly in Kabul, where they operate under extraordinary conditions. Their work is a testament to human resilience and the power of medical innovation in adversity. To ensure sustainable progress, it is imperative that policymakers, international organizations, and local communities collaborate to address systemic challenges. The surgeon’s story in Kabul is not just one of clinical practice but also of advocacy, adaptation, and hope for a healthier future.</w:t>
      </w:r>
    </w:p>
    <w:bookmarkEnd w:id="26"/>
    <w:bookmarkStart w:id="27" w:name="references"/>
    <w:p>
      <w:pPr>
        <w:pStyle w:val="Heading2"/>
      </w:pPr>
      <w:r>
        <w:t xml:space="preserve">References</w:t>
      </w:r>
    </w:p>
    <w:p>
      <w:pPr>
        <w:pStyle w:val="FirstParagraph"/>
      </w:pPr>
      <w:r>
        <w:rPr>
          <w:iCs/>
          <w:i/>
        </w:rPr>
        <w:t xml:space="preserve">Afghanistan Ministry of Public Health (2023). Annual Healthcare Report.</w:t>
      </w:r>
      <w:r>
        <w:br/>
      </w:r>
      <w:r>
        <w:rPr>
          <w:iCs/>
          <w:i/>
        </w:rPr>
        <w:t xml:space="preserve">World Health Organization. (2023). Global Surgery 2030: A Call to Action.</w:t>
      </w:r>
      <w:r>
        <w:br/>
      </w:r>
      <w:r>
        <w:rPr>
          <w:iCs/>
          <w:i/>
        </w:rPr>
        <w:t xml:space="preserve">Médecins Sans Frontières. (2021). Surgical Needs in Conflict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Afghanistan Kabul</dc:title>
  <dc:creator/>
  <dc:language>en</dc:language>
  <cp:keywords/>
  <dcterms:created xsi:type="dcterms:W3CDTF">2026-07-20T04:11:39Z</dcterms:created>
  <dcterms:modified xsi:type="dcterms:W3CDTF">2026-07-20T04:11:39Z</dcterms:modified>
</cp:coreProperties>
</file>

<file path=docProps/custom.xml><?xml version="1.0" encoding="utf-8"?>
<Properties xmlns="http://schemas.openxmlformats.org/officeDocument/2006/custom-properties" xmlns:vt="http://schemas.openxmlformats.org/officeDocument/2006/docPropsVTypes"/>
</file>