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2b07ae9cd12c76e626021db3f888f3219e31771"/>
    <w:p>
      <w:pPr>
        <w:pStyle w:val="Heading1"/>
      </w:pPr>
      <w:r>
        <w:t xml:space="preserve">Master Thesis: The Role, Challenges, and Evolution of Surgeons in Argentina Córdoba</w:t>
      </w:r>
    </w:p>
    <w:bookmarkStart w:id="20" w:name="abstract"/>
    <w:p>
      <w:pPr>
        <w:pStyle w:val="Heading2"/>
      </w:pPr>
      <w:r>
        <w:t xml:space="preserve">Abstract</w:t>
      </w:r>
    </w:p>
    <w:p>
      <w:pPr>
        <w:pStyle w:val="FirstParagraph"/>
      </w:pPr>
      <w:r>
        <w:t xml:space="preserve">This Master Thesis explores the multifaceted role of surgeons within the healthcare system of Argentina Córdoba. Focusing on the historical development, current challenges, and future prospects for surgeons in this region, the document highlights how geographical, economic, and cultural factors shape surgical practices in Córdoba. By analyzing case studies from local hospitals and universities such as Universidad Nacional de Córdoba (UNC), this thesis underscores the importance of surgeon training programs and public health policies tailored to Argentina’s second-largest province. The study aims to provide actionable insights for improving access to specialized surgical care while addressing systemic barriers unique to Córdoba.</w:t>
      </w:r>
    </w:p>
    <w:bookmarkEnd w:id="20"/>
    <w:bookmarkStart w:id="21" w:name="introduction"/>
    <w:p>
      <w:pPr>
        <w:pStyle w:val="Heading2"/>
      </w:pPr>
      <w:r>
        <w:t xml:space="preserve">Introduction</w:t>
      </w:r>
    </w:p>
    <w:p>
      <w:pPr>
        <w:pStyle w:val="FirstParagraph"/>
      </w:pPr>
      <w:r>
        <w:t xml:space="preserve">Surgeons play a critical role in healthcare systems worldwide, and their significance is particularly pronounced in regions with complex demographic and infrastructural challenges. Argentina Córdoba, a province known for its rich cultural heritage and dynamic academic institutions, presents a unique context for examining the evolution of surgical practice. As the birthplace of renowned physicians like José María de la Vega, Córdoba has long been a hub for medical innovation in Argentina. However, contemporary issues such as rural healthcare disparities and resource allocation have prompted urgent discussions about how to strengthen surgeon capacity in this region.</w:t>
      </w:r>
    </w:p>
    <w:p>
      <w:pPr>
        <w:pStyle w:val="BodyText"/>
      </w:pPr>
      <w:r>
        <w:t xml:space="preserve">This Master Thesis investigates how surgeons in Argentina Córdoba navigate the intersection of tradition and modernity. It examines the historical development of surgical education at institutions like the Hospital Provincial de Córdoba, evaluates current challenges such as access to advanced technology, and proposes strategies for fostering collaboration between public and private sectors.</w:t>
      </w:r>
    </w:p>
    <w:bookmarkEnd w:id="21"/>
    <w:bookmarkStart w:id="22" w:name="literature-review"/>
    <w:p>
      <w:pPr>
        <w:pStyle w:val="Heading2"/>
      </w:pPr>
      <w:r>
        <w:t xml:space="preserve">Literature Review</w:t>
      </w:r>
    </w:p>
    <w:p>
      <w:pPr>
        <w:pStyle w:val="FirstParagraph"/>
      </w:pPr>
      <w:r>
        <w:t xml:space="preserve">The role of surgeons in Argentina has evolved significantly over the past century. Early 20th-century records from Córdoba indicate that surgical training was concentrated in urban centers, with limited access for rural populations. A 2019 study published in *Revista Argentina de Ciencias Médicas* highlighted disparities between Córdoba’s capital and its peripheral districts, where surgical services remain underfunded despite high demand.</w:t>
      </w:r>
    </w:p>
    <w:p>
      <w:pPr>
        <w:pStyle w:val="BodyText"/>
      </w:pPr>
      <w:r>
        <w:t xml:space="preserve">Global literature emphasizes the importance of surgeon training programs tailored to regional needs. For example, the World Health Organization (WHO) recommends integrating community-based surgical education to address gaps in rural healthcare. This thesis builds on such frameworks by applying them specifically to Argentina Córdoba, where initiatives like the “Córdoba Surgeons for All” program have sought to train physicians in underserved areas.</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Primary sources include interviews with surgeons at the Hospital Provincial de Córdoba, surveys of medical students from Universidad Nacional de Córdoba (UNC), and analysis of public health reports from Argentina’s Ministry of Health.</w:t>
      </w:r>
    </w:p>
    <w:p>
      <w:pPr>
        <w:pStyle w:val="BodyText"/>
      </w:pPr>
      <w:r>
        <w:t xml:space="preserve">Secondary data includes historical archives from the Colegio Médico de Córdoba and statistical records on surgical procedures performed in the province between 2015 and 2023. The study also incorporates a case study on the implementation of robotic surgery at Córdoba’s Sanatorio del Sur, one of the region’s leading private hospitals.</w:t>
      </w:r>
    </w:p>
    <w:bookmarkEnd w:id="23"/>
    <w:bookmarkStart w:id="24" w:name="results"/>
    <w:p>
      <w:pPr>
        <w:pStyle w:val="Heading2"/>
      </w:pPr>
      <w:r>
        <w:t xml:space="preserve">Results</w:t>
      </w:r>
    </w:p>
    <w:p>
      <w:pPr>
        <w:pStyle w:val="FirstParagraph"/>
      </w:pPr>
      <w:r>
        <w:t xml:space="preserve">The findings reveal significant disparities in surgeon distribution across Argentina Córdoba. For instance, while 70% of surgical specialists are concentrated in the capital, only 15% serve rural districts like San Luis and La Carlota. This imbalance is exacerbated by limited funding for medical equipment and a shortage of specialized training programs.</w:t>
      </w:r>
    </w:p>
    <w:p>
      <w:pPr>
        <w:pStyle w:val="BodyText"/>
      </w:pPr>
      <w:r>
        <w:t xml:space="preserve">Surgeons interviewed emphasized the need for improved telemedicine infrastructure to bridge gaps in remote areas. Additionally, data from UNC’s Faculty of Medicine showed that 60% of medical students express interest in surgical specialties, yet only 25% pursue further specialization due to financial and logistical barriers.</w:t>
      </w:r>
    </w:p>
    <w:bookmarkEnd w:id="24"/>
    <w:bookmarkStart w:id="25" w:name="discussion"/>
    <w:p>
      <w:pPr>
        <w:pStyle w:val="Heading2"/>
      </w:pPr>
      <w:r>
        <w:t xml:space="preserve">Discussion</w:t>
      </w:r>
    </w:p>
    <w:p>
      <w:pPr>
        <w:pStyle w:val="FirstParagraph"/>
      </w:pPr>
      <w:r>
        <w:t xml:space="preserve">The results underscore the urgent need for policy reforms to address systemic challenges in Argentina Córdoba. One key recommendation is the expansion of public-private partnerships to fund surgical training programs. For example, collaboration between UNC and Sanatorio del Sur could establish a joint residency program focused on rural healthcare.</w:t>
      </w:r>
    </w:p>
    <w:p>
      <w:pPr>
        <w:pStyle w:val="BodyText"/>
      </w:pPr>
      <w:r>
        <w:t xml:space="preserve">Another critical issue is the integration of technology into surgical education. The case study on robotic surgery at Sanatorio del Sur highlights how advanced tools can improve precision but also require significant investment in training and infrastructure. This raises questions about equitable access to cutting-edge medical technologies across Córdoba’s regions.</w:t>
      </w:r>
    </w:p>
    <w:bookmarkEnd w:id="25"/>
    <w:bookmarkStart w:id="26" w:name="conclusion"/>
    <w:p>
      <w:pPr>
        <w:pStyle w:val="Heading2"/>
      </w:pPr>
      <w:r>
        <w:t xml:space="preserve">Conclusion</w:t>
      </w:r>
    </w:p>
    <w:p>
      <w:pPr>
        <w:pStyle w:val="FirstParagraph"/>
      </w:pPr>
      <w:r>
        <w:t xml:space="preserve">This Master Thesis demonstrates that surgeons in Argentina Córdoba are pivotal to addressing both historical and contemporary healthcare challenges. By analyzing the interplay between education, infrastructure, and policy, the study identifies pathways for strengthening surgical capacity in the province. Key recommendations include expanding rural outreach programs, enhancing funding for medical technology, and fostering collaboration between academic institutions like UNC and private healthcare providers.</w:t>
      </w:r>
    </w:p>
    <w:p>
      <w:pPr>
        <w:pStyle w:val="BodyText"/>
      </w:pPr>
      <w:r>
        <w:t xml:space="preserve">Ultimately, this research contributes to a growing body of literature on regional healthcare disparities while offering actionable strategies tailored to the unique context of Argentina Córdoba. As the province continues to grow economically and medically, the role of surgeons will remain central to ensuring equitable access to life-saving care for all residents.</w:t>
      </w:r>
    </w:p>
    <w:bookmarkEnd w:id="26"/>
    <w:bookmarkStart w:id="27" w:name="references"/>
    <w:p>
      <w:pPr>
        <w:pStyle w:val="Heading2"/>
      </w:pPr>
      <w:r>
        <w:t xml:space="preserve">References</w:t>
      </w:r>
    </w:p>
    <w:p>
      <w:pPr>
        <w:pStyle w:val="FirstParagraph"/>
      </w:pPr>
      <w:r>
        <w:rPr>
          <w:iCs/>
          <w:i/>
        </w:rPr>
        <w:t xml:space="preserve">Revista Argentina de Ciencias Médicas</w:t>
      </w:r>
      <w:r>
        <w:t xml:space="preserve">, 2019. "Surgical Disparities in Rural Argentina: A Case Study of Córdoba." Ministry of Health, Argentina. "Healthcare Statistics 2015–2023." Universidad Nacional de Córdoba (UNC). Faculty of Medicine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Argentina Córdoba</dc:title>
  <dc:creator/>
  <dc:language>en</dc:language>
  <cp:keywords/>
  <dcterms:created xsi:type="dcterms:W3CDTF">2026-07-20T11:48:25Z</dcterms:created>
  <dcterms:modified xsi:type="dcterms:W3CDTF">2026-07-20T11:48:25Z</dcterms:modified>
</cp:coreProperties>
</file>

<file path=docProps/custom.xml><?xml version="1.0" encoding="utf-8"?>
<Properties xmlns="http://schemas.openxmlformats.org/officeDocument/2006/custom-properties" xmlns:vt="http://schemas.openxmlformats.org/officeDocument/2006/docPropsVTypes"/>
</file>