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Canada,</w:t>
      </w:r>
      <w:r>
        <w:t xml:space="preserve"> </w:t>
      </w:r>
      <w:r>
        <w:t xml:space="preserve">Toronto</w:t>
      </w:r>
    </w:p>
    <w:bookmarkStart w:id="26" w:name="X36a6d0bb9786251bcab8efc911aae250ebd9cfe"/>
    <w:p>
      <w:pPr>
        <w:pStyle w:val="Heading1"/>
      </w:pPr>
      <w:r>
        <w:t xml:space="preserve">Master’s Thesis: The Role of Surgeons in Shaping Healthcare Policy and Practice in Toronto, Canada</w:t>
      </w:r>
    </w:p>
    <w:p>
      <w:pPr>
        <w:pStyle w:val="FirstParagraph"/>
      </w:pPr>
      <w:r>
        <w:rPr>
          <w:bCs/>
          <w:b/>
        </w:rPr>
        <w:t xml:space="preserve">Abstract:</w:t>
      </w:r>
    </w:p>
    <w:p>
      <w:pPr>
        <w:pStyle w:val="BodyText"/>
      </w:pPr>
      <w:r>
        <w:t xml:space="preserve">This Master’s thesis explores the critical role of surgeons in the healthcare ecosystem of Toronto, Canada. By examining the challenges, innovations, and policy frameworks that define surgical practice in this vibrant urban center, this study aims to highlight how surgeons contribute to public health outcomes while navigating systemic constraints. The research emphasizes the unique context of Toronto’s diverse population and its impact on surgical demand, training programs, and interprofessional collaboration.</w:t>
      </w:r>
    </w:p>
    <w:bookmarkStart w:id="20" w:name="introduction"/>
    <w:p>
      <w:pPr>
        <w:pStyle w:val="Heading2"/>
      </w:pPr>
      <w:r>
        <w:t xml:space="preserve">1. Introduction</w:t>
      </w:r>
    </w:p>
    <w:p>
      <w:pPr>
        <w:pStyle w:val="FirstParagraph"/>
      </w:pPr>
      <w:r>
        <w:t xml:space="preserve">Toronto, Canada’s largest city and a global hub for innovation, presents a dynamic environment for surgeons operating within its complex healthcare system. As a multicultural metropolis with over 3 million residents, Toronto’s hospitals and clinics face unique challenges in addressing health disparities while maintaining high standards of surgical care. This thesis investigates how surgeons in Toronto contribute to advancing medical science, patient care, and policy development within the Canadian healthcare framework.</w:t>
      </w:r>
    </w:p>
    <w:bookmarkEnd w:id="20"/>
    <w:bookmarkStart w:id="21" w:name="X2518dbc1b5dde2361727088b2dcfd67499e3c58"/>
    <w:p>
      <w:pPr>
        <w:pStyle w:val="Heading2"/>
      </w:pPr>
      <w:r>
        <w:t xml:space="preserve">2. Background: Surgeons in Canada’s Healthcare System</w:t>
      </w:r>
    </w:p>
    <w:p>
      <w:pPr>
        <w:pStyle w:val="FirstParagraph"/>
      </w:pPr>
      <w:r>
        <w:t xml:space="preserve">In Canada, surgery is a cornerstone of acute and chronic disease management. Surgeons are trained through rigorous residency programs accredited by the Royal College of Physicians and Surgeons of Canada (RCPSC) and often pursue further specialization in fields such as cardiothoracic surgery, neurosurgery, or pediatric surgery. Toronto’s prominence as a medical education center—home to institutions like the University of Toronto’s Faculty of Medicine—has positioned it as a leader in surgical training and research.</w:t>
      </w:r>
    </w:p>
    <w:p>
      <w:pPr>
        <w:pStyle w:val="BodyText"/>
      </w:pPr>
      <w:r>
        <w:t xml:space="preserve">The city hosts world-renowned hospitals such as the University Health Network (UHN), Sunnybrook Health Sciences Centre, and St. Michael’s Hospital, which serve as both clinical practice sites and research institutions. These facilities are pivotal in driving advancements in minimally invasive procedures, robotic surgery, and patient-centered care models.</w:t>
      </w:r>
    </w:p>
    <w:bookmarkEnd w:id="21"/>
    <w:bookmarkStart w:id="22" w:name="challenges-faced-by-surgeons-in-toronto"/>
    <w:p>
      <w:pPr>
        <w:pStyle w:val="Heading2"/>
      </w:pPr>
      <w:r>
        <w:t xml:space="preserve">3. Challenges Faced by Surgeons in Toronto</w:t>
      </w:r>
    </w:p>
    <w:p>
      <w:pPr>
        <w:pStyle w:val="FirstParagraph"/>
      </w:pPr>
      <w:r>
        <w:t xml:space="preserve">Despite Toronto’s robust healthcare infrastructure, surgeons face systemic challenges that influence their practice:</w:t>
      </w:r>
    </w:p>
    <w:p>
      <w:pPr>
        <w:numPr>
          <w:ilvl w:val="0"/>
          <w:numId w:val="1001"/>
        </w:numPr>
        <w:pStyle w:val="Compact"/>
      </w:pPr>
      <w:r>
        <w:rPr>
          <w:bCs/>
          <w:b/>
        </w:rPr>
        <w:t xml:space="preserve">Workload and Resource Allocation:</w:t>
      </w:r>
      <w:r>
        <w:t xml:space="preserve"> </w:t>
      </w:r>
      <w:r>
        <w:t xml:space="preserve">High patient volumes, exacerbated by urban density and a growing aging population, often lead to burnout among surgical teams. Surgeons in Toronto must balance clinical demands with research obligations and teaching responsibilities.</w:t>
      </w:r>
    </w:p>
    <w:p>
      <w:pPr>
        <w:numPr>
          <w:ilvl w:val="0"/>
          <w:numId w:val="1001"/>
        </w:numPr>
        <w:pStyle w:val="Compact"/>
      </w:pPr>
      <w:r>
        <w:rPr>
          <w:bCs/>
          <w:b/>
        </w:rPr>
        <w:t xml:space="preserve">Diversity of Patient Populations:</w:t>
      </w:r>
      <w:r>
        <w:t xml:space="preserve"> </w:t>
      </w:r>
      <w:r>
        <w:t xml:space="preserve">Toronto’s multicultural demographic requires surgeons to address language barriers, cultural sensitivities, and disparities in access to care. This necessitates culturally competent practices and community engagement initiatives.</w:t>
      </w:r>
    </w:p>
    <w:p>
      <w:pPr>
        <w:numPr>
          <w:ilvl w:val="0"/>
          <w:numId w:val="1001"/>
        </w:numPr>
        <w:pStyle w:val="Compact"/>
      </w:pPr>
      <w:r>
        <w:rPr>
          <w:bCs/>
          <w:b/>
        </w:rPr>
        <w:t xml:space="preserve">Policy Constraints:</w:t>
      </w:r>
      <w:r>
        <w:t xml:space="preserve"> </w:t>
      </w:r>
      <w:r>
        <w:t xml:space="preserve">Funding limitations within the publicly funded healthcare system can restrict access to cutting-edge technologies or specialized treatments. Surgeons must advocate for policy changes while adhering to provincial guidelines under Ontario’s Ministry of Health.</w:t>
      </w:r>
    </w:p>
    <w:bookmarkEnd w:id="22"/>
    <w:bookmarkStart w:id="23" w:name="X24f5bc3b4e025701bacc670ba59721c348093e5"/>
    <w:p>
      <w:pPr>
        <w:pStyle w:val="Heading2"/>
      </w:pPr>
      <w:r>
        <w:t xml:space="preserve">4. Innovations in Surgical Practice in Toronto</w:t>
      </w:r>
    </w:p>
    <w:p>
      <w:pPr>
        <w:pStyle w:val="FirstParagraph"/>
      </w:pPr>
      <w:r>
        <w:t xml:space="preserve">Toronto has emerged as a pioneer in surgical innovation, driven by collaboration between academic institutions, hospitals, and industry partners:</w:t>
      </w:r>
    </w:p>
    <w:p>
      <w:pPr>
        <w:numPr>
          <w:ilvl w:val="0"/>
          <w:numId w:val="1002"/>
        </w:numPr>
        <w:pStyle w:val="Compact"/>
      </w:pPr>
      <w:r>
        <w:rPr>
          <w:bCs/>
          <w:b/>
        </w:rPr>
        <w:t xml:space="preserve">Robotic and Minimally Invasive Surgery:</w:t>
      </w:r>
      <w:r>
        <w:t xml:space="preserve"> </w:t>
      </w:r>
      <w:r>
        <w:t xml:space="preserve">Hospitals like UHN have integrated robotic systems (e.g., da Vinci Surgical System) to improve precision in procedures such as prostatectomies and cardiac surgeries. These advancements reduce recovery times and enhance patient outcomes.</w:t>
      </w:r>
    </w:p>
    <w:p>
      <w:pPr>
        <w:numPr>
          <w:ilvl w:val="0"/>
          <w:numId w:val="1002"/>
        </w:numPr>
        <w:pStyle w:val="Compact"/>
      </w:pPr>
      <w:r>
        <w:rPr>
          <w:bCs/>
          <w:b/>
        </w:rPr>
        <w:t xml:space="preserve">Telemedicine and Digital Health:</w:t>
      </w:r>
      <w:r>
        <w:t xml:space="preserve"> </w:t>
      </w:r>
      <w:r>
        <w:t xml:space="preserve">The rise of telehealth platforms has allowed surgeons to consult with rural communities in Ontario, addressing geographical disparities. This is particularly relevant for Toronto-based specialists who serve as regional hubs for medical expertise.</w:t>
      </w:r>
    </w:p>
    <w:p>
      <w:pPr>
        <w:numPr>
          <w:ilvl w:val="0"/>
          <w:numId w:val="1002"/>
        </w:numPr>
        <w:pStyle w:val="Compact"/>
      </w:pPr>
      <w:r>
        <w:rPr>
          <w:bCs/>
          <w:b/>
        </w:rPr>
        <w:t xml:space="preserve">Interdisciplinary Collaboration:</w:t>
      </w:r>
      <w:r>
        <w:t xml:space="preserve"> </w:t>
      </w:r>
      <w:r>
        <w:t xml:space="preserve">Surgeons in Toronto frequently collaborate with researchers in artificial intelligence (AI), bioengineering, and genomics to develop predictive models for surgical outcomes and personalized treatment plans.</w:t>
      </w:r>
    </w:p>
    <w:bookmarkEnd w:id="23"/>
    <w:bookmarkStart w:id="24" w:name="X2264e146a1b32c0fb7457b3df2f0901f9de0d9e"/>
    <w:p>
      <w:pPr>
        <w:pStyle w:val="Heading2"/>
      </w:pPr>
      <w:r>
        <w:t xml:space="preserve">5. Policy Implications and Future Directions</w:t>
      </w:r>
    </w:p>
    <w:p>
      <w:pPr>
        <w:pStyle w:val="FirstParagraph"/>
      </w:pPr>
      <w:r>
        <w:t xml:space="preserve">The findings of this Master’s thesis underscore the need for policy reforms that support surgeons in meeting Toronto’s evolving healthcare needs. Key recommendations include:</w:t>
      </w:r>
    </w:p>
    <w:p>
      <w:pPr>
        <w:numPr>
          <w:ilvl w:val="0"/>
          <w:numId w:val="1003"/>
        </w:numPr>
        <w:pStyle w:val="Compact"/>
      </w:pPr>
      <w:r>
        <w:rPr>
          <w:bCs/>
          <w:b/>
        </w:rPr>
        <w:t xml:space="preserve">Increased Funding for Surgical Training:</w:t>
      </w:r>
      <w:r>
        <w:t xml:space="preserve"> </w:t>
      </w:r>
      <w:r>
        <w:t xml:space="preserve">Expanding residency slots and investing in simulation-based training can address workforce shortages and improve patient safety.</w:t>
      </w:r>
    </w:p>
    <w:p>
      <w:pPr>
        <w:numPr>
          <w:ilvl w:val="0"/>
          <w:numId w:val="1003"/>
        </w:numPr>
        <w:pStyle w:val="Compact"/>
      </w:pPr>
      <w:r>
        <w:rPr>
          <w:bCs/>
          <w:b/>
        </w:rPr>
        <w:t xml:space="preserve">Cultural Competency Programs:</w:t>
      </w:r>
      <w:r>
        <w:t xml:space="preserve"> </w:t>
      </w:r>
      <w:r>
        <w:t xml:space="preserve">Hospitals should prioritize training surgeons to work effectively with diverse populations, including Indigenous communities and immigrants.</w:t>
      </w:r>
    </w:p>
    <w:p>
      <w:pPr>
        <w:numPr>
          <w:ilvl w:val="0"/>
          <w:numId w:val="1003"/>
        </w:numPr>
        <w:pStyle w:val="Compact"/>
      </w:pPr>
      <w:r>
        <w:rPr>
          <w:bCs/>
          <w:b/>
        </w:rPr>
        <w:t xml:space="preserve">Integration of Technology:</w:t>
      </w:r>
      <w:r>
        <w:t xml:space="preserve"> </w:t>
      </w:r>
      <w:r>
        <w:t xml:space="preserve">Policymakers must facilitate the adoption of AI-driven diagnostic tools and robotic systems by reducing bureaucratic hurdles and ensuring equitable access.</w:t>
      </w:r>
    </w:p>
    <w:bookmarkEnd w:id="24"/>
    <w:bookmarkStart w:id="25" w:name="conclusion"/>
    <w:p>
      <w:pPr>
        <w:pStyle w:val="Heading2"/>
      </w:pPr>
      <w:r>
        <w:t xml:space="preserve">6. Conclusion</w:t>
      </w:r>
    </w:p>
    <w:p>
      <w:pPr>
        <w:pStyle w:val="FirstParagraph"/>
      </w:pPr>
      <w:r>
        <w:t xml:space="preserve">This Master’s thesis highlights the pivotal role of surgeons in Toronto, Canada, as both clinicians and innovators within a complex healthcare landscape. By addressing systemic challenges through policy reform, technological integration, and cultural sensitivity training, Toronto can position itself as a model for surgical excellence in North America. Future research should explore the long-term impacts of these strategies on patient outcomes and healthcare equity.</w:t>
      </w:r>
    </w:p>
    <w:p>
      <w:pPr>
        <w:pStyle w:val="BodyText"/>
      </w:pPr>
      <w:r>
        <w:rPr>
          <w:bCs/>
          <w:b/>
        </w:rPr>
        <w:t xml:space="preserve">Keywords:</w:t>
      </w:r>
      <w:r>
        <w:t xml:space="preserve"> </w:t>
      </w:r>
      <w:r>
        <w:t xml:space="preserve">Master Thesis, Surgeon,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Canada, Toronto</dc:title>
  <dc:creator/>
  <dc:language>en</dc:language>
  <cp:keywords/>
  <dcterms:created xsi:type="dcterms:W3CDTF">2026-07-14T16:19:03Z</dcterms:created>
  <dcterms:modified xsi:type="dcterms:W3CDTF">2026-07-14T16:19:03Z</dcterms:modified>
</cp:coreProperties>
</file>

<file path=docProps/custom.xml><?xml version="1.0" encoding="utf-8"?>
<Properties xmlns="http://schemas.openxmlformats.org/officeDocument/2006/custom-properties" xmlns:vt="http://schemas.openxmlformats.org/officeDocument/2006/docPropsVTypes"/>
</file>