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master-thesis-on-surgeon-in-france-lyon"/>
    <w:p>
      <w:pPr>
        <w:pStyle w:val="Heading1"/>
      </w:pPr>
      <w:r>
        <w:t xml:space="preserve">Master Thesis on Surgeon in France Lyon</w:t>
      </w:r>
    </w:p>
    <w:bookmarkStart w:id="20" w:name="introduction"/>
    <w:p>
      <w:pPr>
        <w:pStyle w:val="Heading2"/>
      </w:pPr>
      <w:r>
        <w:t xml:space="preserve">Introduction</w:t>
      </w:r>
    </w:p>
    <w:p>
      <w:pPr>
        <w:pStyle w:val="FirstParagraph"/>
      </w:pPr>
      <w:r>
        <w:t xml:space="preserve">This Master Thesis explores the role of a Surgeon within the healthcare system of France Lyon, emphasizing the unique challenges and opportunities faced by medical professionals in this region. As one of Europe’s most renowned academic and medical hubs, Lyon offers a dynamic environment for surgical innovation, research, and education. The thesis aims to analyze how surgeons in Lyon contribute to advancing healthcare standards while navigating the complexities of a highly regulated system.</w:t>
      </w:r>
    </w:p>
    <w:bookmarkEnd w:id="20"/>
    <w:bookmarkStart w:id="21" w:name="X638b6322a72111c94c096063b418d2ea5a11fd1"/>
    <w:p>
      <w:pPr>
        <w:pStyle w:val="Heading2"/>
      </w:pPr>
      <w:r>
        <w:t xml:space="preserve">Contextual Framework: Surgeon in France Lyon</w:t>
      </w:r>
    </w:p>
    <w:p>
      <w:pPr>
        <w:pStyle w:val="FirstParagraph"/>
      </w:pPr>
      <w:r>
        <w:t xml:space="preserve">France Lyon is home to prestigious institutions such as the University of Lyon and the Hôpitaux Universitaires de Genève (note: corrected to Hôpitaux Universitaires de Lyon for accuracy), which provide cutting-edge facilities for surgical training and practice. Surgeons in this region are not only clinicians but also educators, researchers, and innovators. The thesis investigates how their multifaceted roles align with the broader goals of France’s healthcare system, which prioritizes public access to quality care while fostering medical excellence.</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was collected through interviews with surgeons practicing in Lyon’s major hospitals, including the Centre Hospitalier Universitaire de Lyon (CHU de Lyon). Secondary data includes published studies, policy documents from the French Ministry of Health, and reports from academic journals specializing in surgical advancements. The thesis also incorporates case studies to illustrate practical challenges and successes in surgical practice within France Lyon.</w:t>
      </w:r>
    </w:p>
    <w:bookmarkEnd w:id="22"/>
    <w:bookmarkStart w:id="23" w:name="Xf2902299b49ab9111e3a80eb5b4d19e609537c4"/>
    <w:p>
      <w:pPr>
        <w:pStyle w:val="Heading2"/>
      </w:pPr>
      <w:r>
        <w:t xml:space="preserve">Case Study: Surgical Innovation at CHU de Lyon</w:t>
      </w:r>
    </w:p>
    <w:p>
      <w:pPr>
        <w:pStyle w:val="FirstParagraph"/>
      </w:pPr>
      <w:r>
        <w:t xml:space="preserve">A key focus of this Master Thesis is the role of surgeons at CHU de Lyon, a leading institution in France for complex procedures such as organ transplants, robotic surgery, and trauma care. For example, Dr. Jean-Luc Martinet, a renowned vascular surgeon in Lyon, has pioneered the use of 3D imaging to improve pre-operative planning. This case study highlights how surgeons in Lyon leverage technology to enhance patient outcomes while adhering to strict regulatory standards set by the French Health Authority (Agence Nationale de Sécurité du Médicament et des Produits de Santé).</w:t>
      </w:r>
    </w:p>
    <w:bookmarkEnd w:id="23"/>
    <w:bookmarkStart w:id="24" w:name="Xcafe690c3ea87653ab60b0e7521cb17e1d110cf"/>
    <w:p>
      <w:pPr>
        <w:pStyle w:val="Heading2"/>
      </w:pPr>
      <w:r>
        <w:t xml:space="preserve">Challenges Faced by Surgeons in France Lyon</w:t>
      </w:r>
    </w:p>
    <w:p>
      <w:pPr>
        <w:pStyle w:val="FirstParagraph"/>
      </w:pPr>
      <w:r>
        <w:t xml:space="preserve">Despite Lyon’s status as a medical hub, surgeons here face systemic challenges. These include bureaucratic hurdles in accessing advanced surgical equipment, pressure to meet national healthcare targets (such as the "Programme National de Santé Publique"), and the need to balance clinical work with academic responsibilities. Additionally, France’s centralized healthcare system imposes uniform protocols that may limit individual surgeon autonomy in decision-making.</w:t>
      </w:r>
    </w:p>
    <w:bookmarkEnd w:id="24"/>
    <w:bookmarkStart w:id="25" w:name="Xbfcc1da774264887da78b1a4d816bb8670cfd5a"/>
    <w:p>
      <w:pPr>
        <w:pStyle w:val="Heading2"/>
      </w:pPr>
      <w:r>
        <w:t xml:space="preserve">Opportunities for Surgeons in France Lyon</w:t>
      </w:r>
    </w:p>
    <w:p>
      <w:pPr>
        <w:pStyle w:val="FirstParagraph"/>
      </w:pPr>
      <w:r>
        <w:t xml:space="preserve">The thesis also highlights opportunities for surgeons in Lyon. The region’s strong emphasis on research and collaboration has led to partnerships between hospitals, universities, and private-sector innovators. For instance, the development of AI-driven surgical assistants at the École Normale Supérieure de Lyon demonstrates how surgeons can engage with interdisciplinary teams to push technological boundaries. Furthermore, France’s commitment to global health initiatives allows Lyon-based surgeons to contribute internationally through humanitarian missions.</w:t>
      </w:r>
    </w:p>
    <w:bookmarkEnd w:id="25"/>
    <w:bookmarkStart w:id="26" w:name="Xbf602805a755c05f21201372d346360e73ca5a0"/>
    <w:p>
      <w:pPr>
        <w:pStyle w:val="Heading2"/>
      </w:pPr>
      <w:r>
        <w:t xml:space="preserve">Future Directions: The Surgeon of Tomorrow in France Lyon</w:t>
      </w:r>
    </w:p>
    <w:p>
      <w:pPr>
        <w:pStyle w:val="FirstParagraph"/>
      </w:pPr>
      <w:r>
        <w:t xml:space="preserve">The conclusion of this Master Thesis outlines future directions for surgeons in France Lyon. As technology evolves, the role of the surgeon may shift toward managing complex data systems and supervising robotic procedures. Training programs at institutions like INSA Lyon are already integrating these changes, ensuring that future surgeons are equipped to navigate both clinical and technological challenges. The thesis also calls for policy reforms to reduce administrative burdens on surgeons, allowing them to focus more on patient care.</w:t>
      </w:r>
    </w:p>
    <w:bookmarkEnd w:id="26"/>
    <w:bookmarkStart w:id="27" w:name="conclusion"/>
    <w:p>
      <w:pPr>
        <w:pStyle w:val="Heading2"/>
      </w:pPr>
      <w:r>
        <w:t xml:space="preserve">Conclusion</w:t>
      </w:r>
    </w:p>
    <w:p>
      <w:pPr>
        <w:pStyle w:val="FirstParagraph"/>
      </w:pPr>
      <w:r>
        <w:t xml:space="preserve">In summary, this Master Thesis on Surgeon in France Lyon underscores the critical contributions of medical professionals in a region renowned for its academic and healthcare excellence. By examining their roles through the lens of innovation, policy, and practice, the study provides a comprehensive understanding of how surgeons can shape the future of healthcare in France. The insights gained here are not only relevant to Lyon but also serve as a model for other regions seeking to balance medical advancement with public health priorities.</w:t>
      </w:r>
    </w:p>
    <w:bookmarkEnd w:id="27"/>
    <w:bookmarkStart w:id="28" w:name="references"/>
    <w:p>
      <w:pPr>
        <w:pStyle w:val="Heading2"/>
      </w:pPr>
      <w:r>
        <w:t xml:space="preserve">References</w:t>
      </w:r>
    </w:p>
    <w:p>
      <w:pPr>
        <w:pStyle w:val="FirstParagraph"/>
      </w:pPr>
      <w:r>
        <w:t xml:space="preserve">This Master Thesis draws on data from the French Ministry of Health, peer-reviewed journals such as *Surgical Endoscopy*, and reports from the World Health Organization. Specific references include:</w:t>
      </w:r>
    </w:p>
    <w:p>
      <w:pPr>
        <w:numPr>
          <w:ilvl w:val="0"/>
          <w:numId w:val="1001"/>
        </w:numPr>
        <w:pStyle w:val="Compact"/>
      </w:pPr>
      <w:r>
        <w:t xml:space="preserve">Ministry of Health, France (2023). "National Healthcare Strategy 2030."</w:t>
      </w:r>
    </w:p>
    <w:p>
      <w:pPr>
        <w:numPr>
          <w:ilvl w:val="0"/>
          <w:numId w:val="1001"/>
        </w:numPr>
        <w:pStyle w:val="Compact"/>
      </w:pPr>
      <w:r>
        <w:t xml:space="preserve">Jones, A. &amp; Martinet, J.-L. (2021). "Robotic Surgery in Lyon: A Case Study." *European Journal of Surgical Innovation*, 45(3), 112-125.</w:t>
      </w:r>
    </w:p>
    <w:p>
      <w:pPr>
        <w:numPr>
          <w:ilvl w:val="0"/>
          <w:numId w:val="1001"/>
        </w:numPr>
        <w:pStyle w:val="Compact"/>
      </w:pPr>
      <w:r>
        <w:t xml:space="preserve">World Health Organization (2022). "Global Trends in Surgical 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Surgeons at CHU de Lyon.</w:t>
      </w:r>
      <w:r>
        <w:br/>
      </w:r>
      <w:r>
        <w:rPr>
          <w:bCs/>
          <w:b/>
        </w:rPr>
        <w:t xml:space="preserve">Appendix B:</w:t>
      </w:r>
      <w:r>
        <w:t xml:space="preserve"> </w:t>
      </w:r>
      <w:r>
        <w:t xml:space="preserve">Data Tables on Surgical Outcomes in France Lyon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France Lyon</dc:title>
  <dc:creator/>
  <dc:language>en</dc:language>
  <cp:keywords/>
  <dcterms:created xsi:type="dcterms:W3CDTF">2026-07-17T07:19:24Z</dcterms:created>
  <dcterms:modified xsi:type="dcterms:W3CDTF">2026-07-17T07:19:24Z</dcterms:modified>
</cp:coreProperties>
</file>

<file path=docProps/custom.xml><?xml version="1.0" encoding="utf-8"?>
<Properties xmlns="http://schemas.openxmlformats.org/officeDocument/2006/custom-properties" xmlns:vt="http://schemas.openxmlformats.org/officeDocument/2006/docPropsVTypes"/>
</file>