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cf27e0825d0766d0333857c3a8870f67d5bc5f9"/>
    <w:p>
      <w:pPr>
        <w:pStyle w:val="Heading1"/>
      </w:pPr>
      <w:r>
        <w:t xml:space="preserve">Master Thesis: The Role and Challenges of Surgeons in India, Mumbai</w:t>
      </w:r>
    </w:p>
    <w:bookmarkStart w:id="20" w:name="introduction"/>
    <w:p>
      <w:pPr>
        <w:pStyle w:val="Heading2"/>
      </w:pPr>
      <w:r>
        <w:t xml:space="preserve">Introduction</w:t>
      </w:r>
    </w:p>
    <w:p>
      <w:pPr>
        <w:pStyle w:val="FirstParagraph"/>
      </w:pPr>
      <w:r>
        <w:t xml:space="preserve">The field of surgery is a cornerstone of modern medicine, requiring both technical expertise and critical decision-making. In the context of India's rapidly growing urban centers, particularly Mumbai—a city known for its diverse population and complex healthcare demands—the role of a surgeon takes on unique significance. This Master Thesis explores the multifaceted responsibilities of surgeons in Mumbai, their training pathways, challenges faced within the Indian healthcare system, and strategies to enhance surgical care in this dynamic metropolis.</w:t>
      </w:r>
    </w:p>
    <w:bookmarkEnd w:id="20"/>
    <w:bookmarkStart w:id="21" w:name="historical-context-of-surgery-in-india"/>
    <w:p>
      <w:pPr>
        <w:pStyle w:val="Heading2"/>
      </w:pPr>
      <w:r>
        <w:t xml:space="preserve">Historical Context of Surgery in India</w:t>
      </w:r>
    </w:p>
    <w:p>
      <w:pPr>
        <w:pStyle w:val="FirstParagraph"/>
      </w:pPr>
      <w:r>
        <w:t xml:space="preserve">Mumbai, historically a hub for medical innovation since the 18th century, has long been a focal point for surgical advancements in India. Institutions such as the JJ Hospital and KEM Hospital have played pivotal roles in shaping surgical education and practice. However, despite progress, disparities in access to quality surgical care persist across Mumbai's socio-economic strata.</w:t>
      </w:r>
    </w:p>
    <w:bookmarkEnd w:id="21"/>
    <w:bookmarkStart w:id="22" w:name="Xe7329e1f260b59ec102b307080861500246a352"/>
    <w:p>
      <w:pPr>
        <w:pStyle w:val="Heading2"/>
      </w:pPr>
      <w:r>
        <w:t xml:space="preserve">The Surgeon’s Role in Mumbai’s Healthcare Ecosystem</w:t>
      </w:r>
    </w:p>
    <w:p>
      <w:pPr>
        <w:pStyle w:val="FirstParagraph"/>
      </w:pPr>
      <w:r>
        <w:t xml:space="preserve">Surgeons in Mumbai operate within a healthcare system characterized by a mix of public and private institutions. They are tasked with addressing both routine procedures (e.g., appendectomies, hernias) and high-complexity surgeries (e.g., cardiac bypass, neurosurgery). Key challenges include overcrowded hospitals, limited infrastructure in underprivileged areas, and the need for rapid response to trauma cases arising from urban accidents.</w:t>
      </w:r>
    </w:p>
    <w:bookmarkEnd w:id="22"/>
    <w:bookmarkStart w:id="23" w:name="X9951a116d3f1d25432454260b604262d6d7015c"/>
    <w:p>
      <w:pPr>
        <w:pStyle w:val="Heading2"/>
      </w:pPr>
      <w:r>
        <w:t xml:space="preserve">Training and Education of Surgeons in India</w:t>
      </w:r>
    </w:p>
    <w:p>
      <w:pPr>
        <w:pStyle w:val="FirstParagraph"/>
      </w:pPr>
      <w:r>
        <w:t xml:space="preserve">Becoming a surgeon in India requires rigorous academic and clinical training. After completing an MBBS (Bachelor of Medicine, Bachelor of Surgery) degree, aspiring surgeons must pursue postgraduate studies (MD or MS) at institutions like the Seth G.S. Medical College, Grant Medical College, or the Tata Memorial Hospital in Mumbai. The curriculum emphasizes not only technical skills but also ethical practices and patient-centric care.</w:t>
      </w:r>
    </w:p>
    <w:p>
      <w:pPr>
        <w:pStyle w:val="BodyText"/>
      </w:pPr>
      <w:r>
        <w:t xml:space="preserve">However, the Indian healthcare system faces a critical shortage of trained surgeons. According to the World Health Organization (WHO), India has one surgeon per 100,000 people—a stark deficit compared to global standards. Mumbai, with its population of over 22 million, exemplifies this challenge.</w:t>
      </w:r>
    </w:p>
    <w:bookmarkEnd w:id="23"/>
    <w:bookmarkStart w:id="24" w:name="specialized-surgical-needs-in-mumbai"/>
    <w:p>
      <w:pPr>
        <w:pStyle w:val="Heading2"/>
      </w:pPr>
      <w:r>
        <w:t xml:space="preserve">Specialized Surgical Needs in Mumbai</w:t>
      </w:r>
    </w:p>
    <w:p>
      <w:pPr>
        <w:pStyle w:val="FirstParagraph"/>
      </w:pPr>
      <w:r>
        <w:t xml:space="preserve">Mumbai's urban landscape necessitates specialization in areas such as trauma surgery, oncology, and pediatric surgery. The city’s high incidence of road traffic accidents (RTAs) demands skilled trauma surgeons who can manage life-threatening injuries. Additionally, the rising prevalence of non-communicable diseases (e.g., diabetes, cardiovascular disorders) has increased demand for minimally invasive and robotic surgeries.</w:t>
      </w:r>
    </w:p>
    <w:p>
      <w:pPr>
        <w:pStyle w:val="BodyText"/>
      </w:pPr>
      <w:r>
        <w:t xml:space="preserve">PUBLIC HEALTH IMPACT: Surgeons in Mumbai also play a pivotal role in public health initiatives, such as vaccination drives and disaster response efforts. For instance, during the COVID-19 pandemic, surgical teams adapted to perform ventilator management and critical care procedures alongside their traditional roles.</w:t>
      </w:r>
    </w:p>
    <w:bookmarkEnd w:id="24"/>
    <w:bookmarkStart w:id="25" w:name="X0da6eca8f6beaacc5a02ad6c7f1f65592ddf4b2"/>
    <w:p>
      <w:pPr>
        <w:pStyle w:val="Heading2"/>
      </w:pPr>
      <w:r>
        <w:t xml:space="preserve">Technological Advancements and Challenges</w:t>
      </w:r>
    </w:p>
    <w:p>
      <w:pPr>
        <w:pStyle w:val="FirstParagraph"/>
      </w:pPr>
      <w:r>
        <w:t xml:space="preserve">Advancements in technology have transformed surgical practice in Mumbai. Institutions like the Tata Memorial Hospital and Lilavati Hospital are pioneers in adopting robotic surgery, AI-driven diagnostics, and telemedicine. These innovations improve precision but also require substantial investment—a barrier for public hospitals with limited funding.</w:t>
      </w:r>
    </w:p>
    <w:p>
      <w:pPr>
        <w:pStyle w:val="BodyText"/>
      </w:pPr>
      <w:r>
        <w:t xml:space="preserve">Ethical considerations arise when balancing cost-effective care with cutting-edge technology. Surgeons must navigate these challenges while ensuring equitable access to life-saving procedures for all Mumbai residents.</w:t>
      </w:r>
    </w:p>
    <w:bookmarkEnd w:id="25"/>
    <w:bookmarkStart w:id="26" w:name="future-prospects-and-recommendations"/>
    <w:p>
      <w:pPr>
        <w:pStyle w:val="Heading2"/>
      </w:pPr>
      <w:r>
        <w:t xml:space="preserve">Future Prospects and Recommendations</w:t>
      </w:r>
    </w:p>
    <w:p>
      <w:pPr>
        <w:pStyle w:val="FirstParagraph"/>
      </w:pPr>
      <w:r>
        <w:t xml:space="preserve">To address the shortage of surgeons in Mumbai, the Indian government and private sectors must collaborate on initiatives such as expanding postgraduate medical education seats, incentivizing rural service commitments, and fostering international partnerships for training exchange programs. Additionally, integrating community health workers with surgical teams could improve outreach to underserved populations.</w:t>
      </w:r>
    </w:p>
    <w:p>
      <w:pPr>
        <w:pStyle w:val="BodyText"/>
      </w:pPr>
      <w:r>
        <w:t xml:space="preserve">The role of a surgeon in India’s urban centers like Mumbai is not only clinical but also deeply intertwined with socio-economic factors. By investing in infrastructure, education, and technology, Mumbai can position itself as a global leader in surgical innovation while ensuring equitable healthcare access for its diverse population.</w:t>
      </w:r>
    </w:p>
    <w:bookmarkEnd w:id="26"/>
    <w:bookmarkStart w:id="27" w:name="conclusion"/>
    <w:p>
      <w:pPr>
        <w:pStyle w:val="Heading2"/>
      </w:pPr>
      <w:r>
        <w:t xml:space="preserve">Conclusion</w:t>
      </w:r>
    </w:p>
    <w:p>
      <w:pPr>
        <w:pStyle w:val="FirstParagraph"/>
      </w:pPr>
      <w:r>
        <w:t xml:space="preserve">This Master Thesis underscores the critical importance of surgeons in shaping Mumbai’s healthcare landscape. As India continues to urbanize rapidly, the challenges and opportunities faced by surgeons in Mumbai will serve as a microcosm for the broader Indian healthcare system. By addressing systemic gaps and embracing innovation, surgeons can fulfill their vital role in safeguarding public health and advancing medical excellence.</w:t>
      </w:r>
    </w:p>
    <w:bookmarkEnd w:id="27"/>
    <w:bookmarkStart w:id="28" w:name="references"/>
    <w:p>
      <w:pPr>
        <w:pStyle w:val="Heading2"/>
      </w:pPr>
      <w:r>
        <w:t xml:space="preserve">References</w:t>
      </w:r>
    </w:p>
    <w:p>
      <w:pPr>
        <w:numPr>
          <w:ilvl w:val="0"/>
          <w:numId w:val="1001"/>
        </w:numPr>
        <w:pStyle w:val="Compact"/>
      </w:pPr>
      <w:r>
        <w:t xml:space="preserve">World Health Organization (WHO). (2021). Global Surgery 2030: Evidence and Call to Action.</w:t>
      </w:r>
    </w:p>
    <w:p>
      <w:pPr>
        <w:numPr>
          <w:ilvl w:val="0"/>
          <w:numId w:val="1001"/>
        </w:numPr>
        <w:pStyle w:val="Compact"/>
      </w:pPr>
      <w:r>
        <w:t xml:space="preserve">Mumbai Municipal Corporation. (2023). Healthcare Infrastructure Report.</w:t>
      </w:r>
    </w:p>
    <w:p>
      <w:pPr>
        <w:numPr>
          <w:ilvl w:val="0"/>
          <w:numId w:val="1001"/>
        </w:numPr>
        <w:pStyle w:val="Compact"/>
      </w:pPr>
      <w:r>
        <w:t xml:space="preserve">Tata Memorial Hospital. (n.d.). Annual Report on Surgical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India Mumbai</dc:title>
  <dc:creator/>
  <dc:language>en</dc:language>
  <cp:keywords/>
  <dcterms:created xsi:type="dcterms:W3CDTF">2026-07-17T18:33:51Z</dcterms:created>
  <dcterms:modified xsi:type="dcterms:W3CDTF">2026-07-17T18:33:51Z</dcterms:modified>
</cp:coreProperties>
</file>

<file path=docProps/custom.xml><?xml version="1.0" encoding="utf-8"?>
<Properties xmlns="http://schemas.openxmlformats.org/officeDocument/2006/custom-properties" xmlns:vt="http://schemas.openxmlformats.org/officeDocument/2006/docPropsVTypes"/>
</file>