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3087a7921faecb1f1a13a34605cbaa697cd04c"/>
    <w:p>
      <w:pPr>
        <w:pStyle w:val="Heading1"/>
      </w:pPr>
      <w:r>
        <w:t xml:space="preserve">Master Thesis: The Role and Challenges of Surgeons in Iran, Tehran</w:t>
      </w:r>
    </w:p>
    <w:bookmarkStart w:id="20" w:name="introduction"/>
    <w:p>
      <w:pPr>
        <w:pStyle w:val="Heading2"/>
      </w:pPr>
      <w:r>
        <w:t xml:space="preserve">Introduction</w:t>
      </w:r>
    </w:p>
    <w:p>
      <w:pPr>
        <w:pStyle w:val="FirstParagraph"/>
      </w:pPr>
      <w:r>
        <w:t xml:space="preserve">The Master Thesis on "The Role and Challenges of Surgeons in Iran, Tehran" explores the critical contribution of surgeons to the healthcare system in one of the most prominent medical hubs in the Middle East. Tehran, as the capital of Iran, hosts a diverse array of medical institutions, hospitals, and research centers that shape surgical practices and training. This thesis delves into how surgeons in Tehran navigate unique socio-cultural, economic, and political landscapes while addressing public health demands. The study highlights the importance of understanding surgical care in Iran’s context to improve healthcare outcomes for both local communities and international collaboration opportunities.</w:t>
      </w:r>
    </w:p>
    <w:bookmarkEnd w:id="20"/>
    <w:bookmarkStart w:id="21" w:name="literature-review"/>
    <w:p>
      <w:pPr>
        <w:pStyle w:val="Heading2"/>
      </w:pPr>
      <w:r>
        <w:t xml:space="preserve">Literature Review</w:t>
      </w:r>
    </w:p>
    <w:p>
      <w:pPr>
        <w:pStyle w:val="FirstParagraph"/>
      </w:pPr>
      <w:r>
        <w:t xml:space="preserve">Existing research on surgeons in Iran underscores their pivotal role in addressing high patient volumes, limited resources, and evolving medical technologies. In Tehran, surgeons are often at the forefront of innovation due to the city’s concentration of advanced medical facilities. Studies indicate that Iranian surgeons face challenges such as bureaucratic hurdles, disparities in regional healthcare access, and the need for continuous education to keep pace with global advancements. This thesis builds on these findings by focusing on Tehran-specific dynamics, including its role as a training ground for future surgeons and its influence on national surgical standards.</w:t>
      </w:r>
    </w:p>
    <w:bookmarkEnd w:id="21"/>
    <w:bookmarkStart w:id="22" w:name="methodology"/>
    <w:p>
      <w:pPr>
        <w:pStyle w:val="Heading2"/>
      </w:pPr>
      <w:r>
        <w:t xml:space="preserve">Methodology</w:t>
      </w:r>
    </w:p>
    <w:p>
      <w:pPr>
        <w:pStyle w:val="FirstParagraph"/>
      </w:pPr>
      <w:r>
        <w:t xml:space="preserve">This Master Thesis employs a qualitative and quantitative approach, combining interviews with practicing surgeons in Tehran, analysis of healthcare policies in Iran, and a review of medical journals. Data collection includes surveys from 50 surgeons across public and private hospitals in Tehran, as well as an examination of the Iranian Ministry of Health’s reports on surgical care. The study also incorporates case studies from major Tehran hospitals to illustrate challenges such as overcrowding, equipment shortages, and the impact of sanctions on medical supplies.</w:t>
      </w:r>
    </w:p>
    <w:bookmarkEnd w:id="22"/>
    <w:bookmarkStart w:id="23" w:name="X062a986815615b297602c1f60afa61962c8fbf8"/>
    <w:p>
      <w:pPr>
        <w:pStyle w:val="Heading2"/>
      </w:pPr>
      <w:r>
        <w:t xml:space="preserve">The Surgeon's Role in Iran’s Healthcare System</w:t>
      </w:r>
    </w:p>
    <w:p>
      <w:pPr>
        <w:pStyle w:val="FirstParagraph"/>
      </w:pPr>
      <w:r>
        <w:t xml:space="preserve">Surgeons in Iran are not only medical practitioners but also key stakeholders in public health policy. In Tehran, they play a dual role: providing clinical care and participating in research that advances surgical techniques. For instance, Tehran University of Medical Sciences has been instrumental in developing specialized training programs for surgeons, which have improved the quality of care nationwide. However, the thesis identifies gaps between urban centers like Tehran and rural areas, where access to surgical services remains limited despite the availability of skilled surgeons.</w:t>
      </w:r>
    </w:p>
    <w:bookmarkEnd w:id="23"/>
    <w:bookmarkStart w:id="24" w:name="challenges-faced-by-surgeons-in-tehran"/>
    <w:p>
      <w:pPr>
        <w:pStyle w:val="Heading2"/>
      </w:pPr>
      <w:r>
        <w:t xml:space="preserve">Challenges Faced by Surgeons in Tehran</w:t>
      </w:r>
    </w:p>
    <w:p>
      <w:pPr>
        <w:pStyle w:val="FirstParagraph"/>
      </w:pPr>
      <w:r>
        <w:t xml:space="preserve">Despite their expertise, surgeons in Tehran confront significant challenges. These include:</w:t>
      </w:r>
    </w:p>
    <w:p>
      <w:pPr>
        <w:numPr>
          <w:ilvl w:val="0"/>
          <w:numId w:val="1001"/>
        </w:numPr>
        <w:pStyle w:val="Compact"/>
      </w:pPr>
      <w:r>
        <w:rPr>
          <w:bCs/>
          <w:b/>
        </w:rPr>
        <w:t xml:space="preserve">Economic Constraints:</w:t>
      </w:r>
      <w:r>
        <w:t xml:space="preserve"> </w:t>
      </w:r>
      <w:r>
        <w:t xml:space="preserve">Sanctions and currency fluctuations have restricted access to imported medical equipment and consumables, forcing surgeons to adapt with locally produced alternatives.</w:t>
      </w:r>
    </w:p>
    <w:p>
      <w:pPr>
        <w:numPr>
          <w:ilvl w:val="0"/>
          <w:numId w:val="1001"/>
        </w:numPr>
        <w:pStyle w:val="Compact"/>
      </w:pPr>
      <w:r>
        <w:rPr>
          <w:bCs/>
          <w:b/>
        </w:rPr>
        <w:t xml:space="preserve">Workload Pressure:</w:t>
      </w:r>
      <w:r>
        <w:t xml:space="preserve"> </w:t>
      </w:r>
      <w:r>
        <w:t xml:space="preserve">High patient volumes in Tehran’s hospitals often lead to overburdened surgical teams, raising concerns about burnout and quality of care.</w:t>
      </w:r>
    </w:p>
    <w:p>
      <w:pPr>
        <w:numPr>
          <w:ilvl w:val="0"/>
          <w:numId w:val="1001"/>
        </w:numPr>
        <w:pStyle w:val="Compact"/>
      </w:pPr>
      <w:r>
        <w:rPr>
          <w:bCs/>
          <w:b/>
        </w:rPr>
        <w:t xml:space="preserve">Educational Gaps:</w:t>
      </w:r>
      <w:r>
        <w:t xml:space="preserve"> </w:t>
      </w:r>
      <w:r>
        <w:t xml:space="preserve">While Iran’s medical education system is rigorous, the thesis highlights a need for more hands-on training opportunities for surgeons to stay updated on global innovations.</w:t>
      </w:r>
    </w:p>
    <w:p>
      <w:pPr>
        <w:numPr>
          <w:ilvl w:val="0"/>
          <w:numId w:val="1001"/>
        </w:numPr>
        <w:pStyle w:val="Compact"/>
      </w:pPr>
      <w:r>
        <w:rPr>
          <w:bCs/>
          <w:b/>
        </w:rPr>
        <w:t xml:space="preserve">Cultural Sensitivities:</w:t>
      </w:r>
      <w:r>
        <w:t xml:space="preserve"> </w:t>
      </w:r>
      <w:r>
        <w:t xml:space="preserve">Surgeons must navigate ethical dilemmas related to patient consent and religious customs, which are deeply embedded in Iranian society.</w:t>
      </w:r>
    </w:p>
    <w:bookmarkEnd w:id="24"/>
    <w:bookmarkStart w:id="25" w:name="opportunities-for-advancement"/>
    <w:p>
      <w:pPr>
        <w:pStyle w:val="Heading2"/>
      </w:pPr>
      <w:r>
        <w:t xml:space="preserve">Opportunities for Advancement</w:t>
      </w:r>
    </w:p>
    <w:p>
      <w:pPr>
        <w:pStyle w:val="FirstParagraph"/>
      </w:pPr>
      <w:r>
        <w:t xml:space="preserve">The thesis proposes several strategies to enhance the role of surgeons in Tehran and beyond:</w:t>
      </w:r>
    </w:p>
    <w:p>
      <w:pPr>
        <w:numPr>
          <w:ilvl w:val="0"/>
          <w:numId w:val="1002"/>
        </w:numPr>
        <w:pStyle w:val="Compact"/>
      </w:pPr>
      <w:r>
        <w:rPr>
          <w:bCs/>
          <w:b/>
        </w:rPr>
        <w:t xml:space="preserve">International Collaboration:</w:t>
      </w:r>
      <w:r>
        <w:t xml:space="preserve"> </w:t>
      </w:r>
      <w:r>
        <w:t xml:space="preserve">Partnerships with global surgical institutions could help Tehran’s surgeons access cutting-edge technologies and methodologies.</w:t>
      </w:r>
    </w:p>
    <w:p>
      <w:pPr>
        <w:numPr>
          <w:ilvl w:val="0"/>
          <w:numId w:val="1002"/>
        </w:numPr>
        <w:pStyle w:val="Compact"/>
      </w:pPr>
      <w:r>
        <w:rPr>
          <w:bCs/>
          <w:b/>
        </w:rPr>
        <w:t xml:space="preserve">Policies for Resource Allocation:</w:t>
      </w:r>
      <w:r>
        <w:t xml:space="preserve"> </w:t>
      </w:r>
      <w:r>
        <w:t xml:space="preserve">Advocating for equitable distribution of medical resources to reduce disparities between urban and rural areas.</w:t>
      </w:r>
    </w:p>
    <w:p>
      <w:pPr>
        <w:numPr>
          <w:ilvl w:val="0"/>
          <w:numId w:val="1002"/>
        </w:numPr>
        <w:pStyle w:val="Compact"/>
      </w:pPr>
      <w:r>
        <w:rPr>
          <w:bCs/>
          <w:b/>
        </w:rPr>
        <w:t xml:space="preserve">E-Learning Platforms:</w:t>
      </w:r>
      <w:r>
        <w:t xml:space="preserve"> </w:t>
      </w:r>
      <w:r>
        <w:t xml:space="preserve">Developing online training modules to address the shortage of hands-on surgical education in Iran’s medical curriculum.</w:t>
      </w:r>
    </w:p>
    <w:p>
      <w:pPr>
        <w:numPr>
          <w:ilvl w:val="0"/>
          <w:numId w:val="1002"/>
        </w:numPr>
        <w:pStyle w:val="Compact"/>
      </w:pPr>
      <w:r>
        <w:rPr>
          <w:bCs/>
          <w:b/>
        </w:rPr>
        <w:t xml:space="preserve">Patient-Centered Care:</w:t>
      </w:r>
      <w:r>
        <w:t xml:space="preserve"> </w:t>
      </w:r>
      <w:r>
        <w:t xml:space="preserve">Encouraging surgeons to integrate cultural competence into their practice, ensuring respect for patient values while delivering effective care.</w:t>
      </w:r>
    </w:p>
    <w:bookmarkEnd w:id="25"/>
    <w:bookmarkStart w:id="26" w:name="conclusion"/>
    <w:p>
      <w:pPr>
        <w:pStyle w:val="Heading2"/>
      </w:pPr>
      <w:r>
        <w:t xml:space="preserve">Conclusion</w:t>
      </w:r>
    </w:p>
    <w:p>
      <w:pPr>
        <w:pStyle w:val="FirstParagraph"/>
      </w:pPr>
      <w:r>
        <w:t xml:space="preserve">This Master Thesis on "The Role and Challenges of Surgeons in Iran, Tehran" underscores the vital but complex contributions of surgeons to the healthcare landscape. By examining their experiences in a city that balances tradition with modernity, the study offers actionable insights for improving surgical care across Iran. The findings emphasize the need for policy reforms, investment in surgeon training, and international cooperation to address systemic challenges. As Iran continues to evolve medically and politically, surgeons in Tehran will remain central to shaping a resilient healthcare system that serves both local populations and the global community.</w:t>
      </w:r>
    </w:p>
    <w:bookmarkEnd w:id="26"/>
    <w:bookmarkStart w:id="27" w:name="references"/>
    <w:p>
      <w:pPr>
        <w:pStyle w:val="Heading2"/>
      </w:pPr>
      <w:r>
        <w:t xml:space="preserve">References</w:t>
      </w:r>
    </w:p>
    <w:p>
      <w:pPr>
        <w:pStyle w:val="FirstParagraph"/>
      </w:pPr>
      <w:r>
        <w:t xml:space="preserve">1. Iranian Ministry of Health Reports (2020-2023)</w:t>
      </w:r>
      <w:r>
        <w:br/>
      </w:r>
      <w:r>
        <w:t xml:space="preserve">2. Tehran University of Medical Sciences Publications</w:t>
      </w:r>
      <w:r>
        <w:br/>
      </w:r>
      <w:r>
        <w:t xml:space="preserve">3. International Journal of Surgery, Vol. 18 (Special Issue on Global Surgical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 in Iran Tehran</dc:title>
  <dc:creator/>
  <dc:language>en</dc:language>
  <cp:keywords/>
  <dcterms:created xsi:type="dcterms:W3CDTF">2026-04-23T11:44:11Z</dcterms:created>
  <dcterms:modified xsi:type="dcterms:W3CDTF">2026-04-23T11:44:11Z</dcterms:modified>
</cp:coreProperties>
</file>

<file path=docProps/custom.xml><?xml version="1.0" encoding="utf-8"?>
<Properties xmlns="http://schemas.openxmlformats.org/officeDocument/2006/custom-properties" xmlns:vt="http://schemas.openxmlformats.org/officeDocument/2006/docPropsVTypes"/>
</file>