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71cf8104f427e47c35635568e4b355136d7ce6"/>
    <w:p>
      <w:pPr>
        <w:pStyle w:val="Heading1"/>
      </w:pPr>
      <w:r>
        <w:t xml:space="preserve">Master Thesis: The Role of Surgeons in Italy’s Medical Landscape with a Focus on Naples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Naples Federico II</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surgeon in modern healthcare systems is pivotal, especially in regions with complex sociocultural and economic dynamics. This Master Thesis explores the unique challenges and opportunities faced by surgeons practicing in Naples, Italy—a city known for its rich history, vibrant culture, and evolving healthcare infrastructure. The study aims to highlight the critical contributions of surgeons to public health in Naples while addressing systemic issues that impact their practice.</w:t>
      </w:r>
    </w:p>
    <w:p>
      <w:pPr>
        <w:pStyle w:val="BodyText"/>
      </w:pPr>
      <w:r>
        <w:t xml:space="preserve">Italy’s healthcare system is a blend of public and private services, with significant regional disparities. Naples, as a major urban center in southern Italy, presents unique challenges such as overcrowded hospitals, socioeconomic inequalities, and the need for advanced medical innovation. Surgeons in this region must navigate these complexities while maintaining high standards of patient care.</w:t>
      </w:r>
    </w:p>
    <w:bookmarkEnd w:id="20"/>
    <w:bookmarkStart w:id="21" w:name="historical-context-of-surgery-in-naples"/>
    <w:p>
      <w:pPr>
        <w:pStyle w:val="Heading2"/>
      </w:pPr>
      <w:r>
        <w:t xml:space="preserve">Historical Context of Surgery in Naples</w:t>
      </w:r>
    </w:p>
    <w:p>
      <w:pPr>
        <w:pStyle w:val="FirstParagraph"/>
      </w:pPr>
      <w:r>
        <w:t xml:space="preserve">Naples has long been a hub for medical advancement, dating back to the 18th century when the University of Naples Federico II was established. This institution became a cornerstone for medical education and research, fostering generations of surgeons who contributed to global surgical practices. The city’s historical legacy as a center for innovation in medicine continues to influence its modern healthcare landscape.</w:t>
      </w:r>
    </w:p>
    <w:p>
      <w:pPr>
        <w:pStyle w:val="BodyText"/>
      </w:pPr>
      <w:r>
        <w:t xml:space="preserve">However, despite this heritage, Naples has faced challenges in maintaining equitable access to advanced surgical care. Public hospitals often operate under resource constraints, while private facilities cater primarily to wealthier populations. This dichotomy underscores the need for systemic reforms and targeted investments in surgical infrastructure.</w:t>
      </w:r>
    </w:p>
    <w:bookmarkEnd w:id="21"/>
    <w:bookmarkStart w:id="22" w:name="challenges-faced-by-surgeons-in-naples"/>
    <w:p>
      <w:pPr>
        <w:pStyle w:val="Heading2"/>
      </w:pPr>
      <w:r>
        <w:t xml:space="preserve">Challenges Faced by Surgeons in Naples</w:t>
      </w:r>
    </w:p>
    <w:p>
      <w:pPr>
        <w:numPr>
          <w:ilvl w:val="0"/>
          <w:numId w:val="1001"/>
        </w:numPr>
        <w:pStyle w:val="Compact"/>
      </w:pPr>
      <w:r>
        <w:rPr>
          <w:bCs/>
          <w:b/>
        </w:rPr>
        <w:t xml:space="preserve">Resource Allocation:</w:t>
      </w:r>
      <w:r>
        <w:t xml:space="preserve"> </w:t>
      </w:r>
      <w:r>
        <w:t xml:space="preserve">Public hospitals in Naples frequently experience overcrowding, leading to longer waiting times for critical procedures. Surgeons often face pressure to prioritize urgent cases over elective surgeries, which can compromise patient outcomes.</w:t>
      </w:r>
    </w:p>
    <w:p>
      <w:pPr>
        <w:numPr>
          <w:ilvl w:val="0"/>
          <w:numId w:val="1001"/>
        </w:numPr>
        <w:pStyle w:val="Compact"/>
      </w:pPr>
      <w:r>
        <w:rPr>
          <w:bCs/>
          <w:b/>
        </w:rPr>
        <w:t xml:space="preserve">Socioeconomic Disparities:</w:t>
      </w:r>
      <w:r>
        <w:t xml:space="preserve"> </w:t>
      </w:r>
      <w:r>
        <w:t xml:space="preserve">The city’s diverse population includes underserved communities with limited access to quality healthcare. Surgeons must address these inequalities while adhering to strict budgetary constraints.</w:t>
      </w:r>
    </w:p>
    <w:p>
      <w:pPr>
        <w:numPr>
          <w:ilvl w:val="0"/>
          <w:numId w:val="1001"/>
        </w:numPr>
        <w:pStyle w:val="Compact"/>
      </w:pPr>
      <w:r>
        <w:rPr>
          <w:bCs/>
          <w:b/>
        </w:rPr>
        <w:t xml:space="preserve">Technological Gaps:</w:t>
      </w:r>
      <w:r>
        <w:t xml:space="preserve"> </w:t>
      </w:r>
      <w:r>
        <w:t xml:space="preserve">While Naples has made strides in adopting modern surgical technologies, disparities exist between public and private institutions. Smaller hospitals may lack access to robotic surgery or minimally invasive techniques, affecting treatment options for patients.</w:t>
      </w:r>
    </w:p>
    <w:bookmarkEnd w:id="22"/>
    <w:bookmarkStart w:id="23" w:name="Xd155263e3e5e5ba60b5469246346696ecd5963f"/>
    <w:p>
      <w:pPr>
        <w:pStyle w:val="Heading2"/>
      </w:pPr>
      <w:r>
        <w:t xml:space="preserve">Surgical Education and Training in Naples</w:t>
      </w:r>
    </w:p>
    <w:p>
      <w:pPr>
        <w:pStyle w:val="FirstParagraph"/>
      </w:pPr>
      <w:r>
        <w:t xml:space="preserve">The University of Naples Federico II remains a key institution for surgical education in the region. Its medical school emphasizes both traditional and innovative surgical techniques, preparing students to address the unique demands of practicing medicine in Italy’s most populous southern city.</w:t>
      </w:r>
    </w:p>
    <w:p>
      <w:pPr>
        <w:pStyle w:val="BodyText"/>
      </w:pPr>
      <w:r>
        <w:t xml:space="preserve">Training programs often include rotations at leading hospitals such as Azienda Ospedaliera Universitaria Policlinico di Napoli (AOU), where surgeons gain hands-on experience with high-volume cases. Collaborations with international institutions further enhance the quality of education, ensuring that graduates are equipped to meet global standards.</w:t>
      </w:r>
    </w:p>
    <w:bookmarkEnd w:id="23"/>
    <w:bookmarkStart w:id="24" w:name="X23dd7d52c6c1df782e25f02af4956eb4b05ff41"/>
    <w:p>
      <w:pPr>
        <w:pStyle w:val="Heading2"/>
      </w:pPr>
      <w:r>
        <w:t xml:space="preserve">Technological Advancements in Surgery in Naples</w:t>
      </w:r>
    </w:p>
    <w:p>
      <w:pPr>
        <w:pStyle w:val="FirstParagraph"/>
      </w:pPr>
      <w:r>
        <w:t xml:space="preserve">In recent years, Naples has embraced technological innovations to improve surgical outcomes. For example, AOU has established robotic surgery units that allow for precision procedures with reduced recovery times. Telemedicine platforms are also being integrated into public hospitals to connect surgeons with remote clinics, ensuring broader access to care.</w:t>
      </w:r>
    </w:p>
    <w:p>
      <w:pPr>
        <w:pStyle w:val="BodyText"/>
      </w:pPr>
      <w:r>
        <w:t xml:space="preserve">However, the adoption of these technologies is uneven. Private institutions often lead in implementing cutting-edge solutions, while public hospitals face delays due to funding limitations. This gap highlights the need for policy interventions to ensure equitable distribution of resources.</w:t>
      </w:r>
    </w:p>
    <w:bookmarkEnd w:id="24"/>
    <w:bookmarkStart w:id="25" w:name="the-surgeons-role-in-public-health"/>
    <w:p>
      <w:pPr>
        <w:pStyle w:val="Heading2"/>
      </w:pPr>
      <w:r>
        <w:t xml:space="preserve">The Surgeon’s Role in Public Health</w:t>
      </w:r>
    </w:p>
    <w:p>
      <w:pPr>
        <w:pStyle w:val="FirstParagraph"/>
      </w:pPr>
      <w:r>
        <w:t xml:space="preserve">Surgeons in Naples are not only medical practitioners but also advocates for systemic change. They play a critical role in addressing public health crises, such as the rising incidence of obesity and diabetes, which increase demand for bariatric and metabolic surgeries. Additionally, they collaborate with local governments to design preventive care programs that reduce the burden on surgical departments.</w:t>
      </w:r>
    </w:p>
    <w:p>
      <w:pPr>
        <w:pStyle w:val="BodyText"/>
      </w:pPr>
      <w:r>
        <w:t xml:space="preserve">Community engagement is another vital aspect of their work. Surgeons in Naples frequently participate in outreach initiatives to educate citizens about early detection of diseases and the importance of timely medical interventions.</w:t>
      </w:r>
    </w:p>
    <w:bookmarkEnd w:id="25"/>
    <w:bookmarkStart w:id="26" w:name="conclusion"/>
    <w:p>
      <w:pPr>
        <w:pStyle w:val="Heading2"/>
      </w:pPr>
      <w:r>
        <w:t xml:space="preserve">Conclusion</w:t>
      </w:r>
    </w:p>
    <w:p>
      <w:pPr>
        <w:pStyle w:val="FirstParagraph"/>
      </w:pPr>
      <w:r>
        <w:t xml:space="preserve">The role of surgeons in Naples, Italy, is both challenging and transformative. As the city continues to evolve as a medical hub, these professionals must balance clinical excellence with advocacy for systemic improvements. This Master Thesis underscores the need for investments in infrastructure, education, and technology to ensure that Naples can meet the healthcare demands of its growing population.</w:t>
      </w:r>
    </w:p>
    <w:p>
      <w:pPr>
        <w:pStyle w:val="BodyText"/>
      </w:pPr>
      <w:r>
        <w:t xml:space="preserve">Future research should focus on evaluating the long-term impacts of policy reforms on surgical care accessibility and quality. By addressing these issues, Italy’s southern regions—particularly Naples—can strengthen their position as leaders in both medical innovation and public health.</w:t>
      </w:r>
    </w:p>
    <w:p>
      <w:r>
        <w:pict>
          <v:rect style="width:0;height:1.5pt" o:hralign="center" o:hrstd="t" o:hr="t"/>
        </w:pict>
      </w:r>
    </w:p>
    <w:p>
      <w:pPr>
        <w:pStyle w:val="FirstParagraph"/>
      </w:pPr>
      <w:r>
        <w:t xml:space="preserve">© [Year] Master Thesis - Surgeon in Italy Naples.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Italy Naples</dc:title>
  <dc:creator/>
  <dc:language>en</dc:language>
  <cp:keywords/>
  <dcterms:created xsi:type="dcterms:W3CDTF">2026-07-15T19:18:57Z</dcterms:created>
  <dcterms:modified xsi:type="dcterms:W3CDTF">2026-07-15T19:18:57Z</dcterms:modified>
</cp:coreProperties>
</file>

<file path=docProps/custom.xml><?xml version="1.0" encoding="utf-8"?>
<Properties xmlns="http://schemas.openxmlformats.org/officeDocument/2006/custom-properties" xmlns:vt="http://schemas.openxmlformats.org/officeDocument/2006/docPropsVTypes"/>
</file>