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5a06581775bb8664337d17d3fbf06345281146"/>
    <w:p>
      <w:pPr>
        <w:pStyle w:val="Heading1"/>
      </w:pPr>
      <w:r>
        <w:t xml:space="preserve">Master Thesis: The Role of Surgeons in Modern Healthcare Systems: A Case Study of Kazakhstan Almaty</w:t>
      </w:r>
    </w:p>
    <w:p>
      <w:pPr>
        <w:pStyle w:val="FirstParagraph"/>
      </w:pPr>
      <w:r>
        <w:rPr>
          <w:bCs/>
          <w:b/>
        </w:rPr>
        <w:t xml:space="preserve">Title:</w:t>
      </w:r>
      <w:r>
        <w:t xml:space="preserve"> </w:t>
      </w:r>
      <w:r>
        <w:t xml:space="preserve">Master Thesis on the Professional and Societal Contributions of Surgeons in Kazakhstan Almaty</w:t>
      </w:r>
    </w:p>
    <w:bookmarkStart w:id="20" w:name="abstract"/>
    <w:p>
      <w:pPr>
        <w:pStyle w:val="Heading2"/>
      </w:pPr>
      <w:r>
        <w:t xml:space="preserve">Abstract</w:t>
      </w:r>
    </w:p>
    <w:p>
      <w:pPr>
        <w:pStyle w:val="FirstParagraph"/>
      </w:pPr>
      <w:r>
        <w:t xml:space="preserve">This Master Thesis explores the critical role of surgeons in shaping healthcare systems, with a specific focus on Kazakhstan Almaty. As a major urban center and medical hub in Central Asia, Almaty hosts advanced hospitals and specialized surgical units that cater to both local and international patients. The study investigates the challenges faced by surgeons in this region, including resource allocation, training programs, and the impact of modern medical technologies. By analyzing data from local healthcare institutions, interviews with practicing surgeons, and comparative studies of global surgical practices, this research underscores the unique responsibilities of surgeons in Kazakhstan Almaty while proposing strategies to enhance their effectiveness in delivering quality care.</w:t>
      </w:r>
    </w:p>
    <w:bookmarkEnd w:id="20"/>
    <w:bookmarkStart w:id="21" w:name="introduction"/>
    <w:p>
      <w:pPr>
        <w:pStyle w:val="Heading2"/>
      </w:pPr>
      <w:r>
        <w:t xml:space="preserve">Introduction</w:t>
      </w:r>
    </w:p>
    <w:p>
      <w:pPr>
        <w:pStyle w:val="FirstParagraph"/>
      </w:pPr>
      <w:r>
        <w:t xml:space="preserve">The healthcare landscape in Kazakhstan has evolved significantly over the past decade, driven by government initiatives to improve medical infrastructure and access to specialized care. Among the most critical professions within this system is that of the surgeon, whose expertise directly influences patient outcomes and public health metrics. Almaty, as Kazakhstan’s largest city and former capital, serves as a focal point for surgical innovation and training in the country. This Master Thesis aims to examine how surgeons in Almaty navigate their roles amid rapid urbanization, technological advancements, and cultural expectations.</w:t>
      </w:r>
    </w:p>
    <w:p>
      <w:pPr>
        <w:pStyle w:val="BodyText"/>
      </w:pPr>
      <w:r>
        <w:t xml:space="preserve">The study is structured into six sections: an overview of the global surgeon profession, a review of healthcare systems in Kazakhstan Almaty, a detailed analysis of challenges faced by local surgeons, case studies from Almaty’s major hospitals (e.g., Al-Farabi Kazakh National University and A. Tynystanov Central Clinical Hospital), recommendations for improving surgical care in the region, and a conclusion summarizing key findings.</w:t>
      </w:r>
    </w:p>
    <w:bookmarkEnd w:id="21"/>
    <w:bookmarkStart w:id="22" w:name="literature-review"/>
    <w:p>
      <w:pPr>
        <w:pStyle w:val="Heading2"/>
      </w:pPr>
      <w:r>
        <w:t xml:space="preserve">Literature Review</w:t>
      </w:r>
    </w:p>
    <w:p>
      <w:pPr>
        <w:pStyle w:val="FirstParagraph"/>
      </w:pPr>
      <w:r>
        <w:t xml:space="preserve">Surgeons play a pivotal role in modern healthcare systems by performing complex procedures, managing emergency cases, and leading multidisciplinary teams. However, their work is often constrained by factors such as equipment availability, funding for medical research, and the need for continuous professional development. In Kazakhstan Almaty, surgeons must also adapt to cultural nuances in patient care and collaborate with international medical experts visiting the region.</w:t>
      </w:r>
    </w:p>
    <w:p>
      <w:pPr>
        <w:pStyle w:val="BodyText"/>
      </w:pPr>
      <w:r>
        <w:t xml:space="preserve">Research indicates that urban centers like Almaty face unique challenges in balancing high patient volumes with limited surgical resources. A 2022 study by the Ministry of Health of Kazakhstan highlighted disparities in surgeon-to-population ratios between Almaty and rural areas, underscoring the need for targeted recruitment and retention strategies for surgical professionals.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insights. Data was collected from public health reports, hospital records in Kazakhstan Almaty (including the Al-Farabi Kazakh National University’s Faculty of Medicine), and semi-structured interviews with 15 surgeons practicing in Almaty. Surveys were distributed to medical students at the same institution to assess training programs and career aspirations.</w:t>
      </w:r>
    </w:p>
    <w:p>
      <w:pPr>
        <w:pStyle w:val="BodyText"/>
      </w:pPr>
      <w:r>
        <w:t xml:space="preserve">Key metrics included surgeon workload, patient satisfaction scores, and the adoption of robotic-assisted surgery in Almaty’s hospitals. Comparative analysis was conducted with surgical practices in neighboring countries such as Russia and Turkey to identify best practices applicable to Kazakhstan.</w:t>
      </w:r>
    </w:p>
    <w:bookmarkEnd w:id="23"/>
    <w:bookmarkStart w:id="24" w:name="findings-and-discussion"/>
    <w:p>
      <w:pPr>
        <w:pStyle w:val="Heading2"/>
      </w:pPr>
      <w:r>
        <w:t xml:space="preserve">Findings and Discussion</w:t>
      </w:r>
    </w:p>
    <w:p>
      <w:pPr>
        <w:pStyle w:val="FirstParagraph"/>
      </w:pPr>
      <w:r>
        <w:rPr>
          <w:bCs/>
          <w:b/>
        </w:rPr>
        <w:t xml:space="preserve">Surgical Workload in Kazakhstan Almaty:</w:t>
      </w:r>
      <w:r>
        <w:t xml:space="preserve"> </w:t>
      </w:r>
      <w:r>
        <w:t xml:space="preserve">Surgeons in Almaty report average work hours exceeding 60 per week, with a significant proportion of their time dedicated to emergency cases. This is attributed to the city’s status as a regional medical center, drawing patients from across Central Asia.</w:t>
      </w:r>
    </w:p>
    <w:p>
      <w:pPr>
        <w:pStyle w:val="BodyText"/>
      </w:pPr>
      <w:r>
        <w:rPr>
          <w:bCs/>
          <w:b/>
        </w:rPr>
        <w:t xml:space="preserve">Training and Professional Development:</w:t>
      </w:r>
      <w:r>
        <w:t xml:space="preserve"> </w:t>
      </w:r>
      <w:r>
        <w:t xml:space="preserve">While Almaty’s medical schools offer rigorous surgical training programs, respondents noted gaps in practical exposure during residency. Many surgeons expressed a desire for more hands-on experience with cutting-edge technologies like minimally invasive surgery.</w:t>
      </w:r>
    </w:p>
    <w:p>
      <w:pPr>
        <w:pStyle w:val="BodyText"/>
      </w:pPr>
      <w:r>
        <w:rPr>
          <w:bCs/>
          <w:b/>
        </w:rPr>
        <w:t xml:space="preserve">Cultural and Ethical Considerations:</w:t>
      </w:r>
      <w:r>
        <w:t xml:space="preserve"> </w:t>
      </w:r>
      <w:r>
        <w:t xml:space="preserve">Surgeons in Kazakhstan Almaty often emphasize the importance of patient trust and cultural sensitivity. For instance, some procedures are delayed due to family consultations or religious practices, which requires surgeons to balance clinical efficiency with respect for local traditions.</w:t>
      </w:r>
    </w:p>
    <w:p>
      <w:pPr>
        <w:pStyle w:val="BodyText"/>
      </w:pPr>
      <w:r>
        <w:rPr>
          <w:bCs/>
          <w:b/>
        </w:rPr>
        <w:t xml:space="preserve">Technological Integration:</w:t>
      </w:r>
      <w:r>
        <w:t xml:space="preserve"> </w:t>
      </w:r>
      <w:r>
        <w:t xml:space="preserve">Almaty’s hospitals have begun adopting robotic-assisted surgical systems, but accessibility remains limited. A 2023 survey revealed that only 15% of surveyed surgeons had received formal training in these technologies, highlighting a need for investment in both equipment and education.</w:t>
      </w:r>
    </w:p>
    <w:bookmarkEnd w:id="24"/>
    <w:bookmarkStart w:id="25" w:name="Xb2a4d5233170a602301f95e7437082554f69484"/>
    <w:p>
      <w:pPr>
        <w:pStyle w:val="Heading2"/>
      </w:pPr>
      <w:r>
        <w:t xml:space="preserve">Cases Studies: Almaty’s Surgical Excellence</w:t>
      </w:r>
    </w:p>
    <w:p>
      <w:pPr>
        <w:pStyle w:val="FirstParagraph"/>
      </w:pPr>
      <w:r>
        <w:rPr>
          <w:bCs/>
          <w:b/>
        </w:rPr>
        <w:t xml:space="preserve">A. Tynystanov Central Clinical Hospital:</w:t>
      </w:r>
      <w:r>
        <w:t xml:space="preserve"> </w:t>
      </w:r>
      <w:r>
        <w:t xml:space="preserve">This hospital is renowned for its trauma surgery unit, which handles over 3,000 cases annually. Surgeons here have pioneered techniques in orthopedic and neurosurgical procedures, often collaborating with international teams.</w:t>
      </w:r>
    </w:p>
    <w:p>
      <w:pPr>
        <w:pStyle w:val="BodyText"/>
      </w:pPr>
      <w:r>
        <w:rPr>
          <w:bCs/>
          <w:b/>
        </w:rPr>
        <w:t xml:space="preserve">Kazakh National Medical University’s Surgical Department:</w:t>
      </w:r>
      <w:r>
        <w:t xml:space="preserve"> </w:t>
      </w:r>
      <w:r>
        <w:t xml:space="preserve">The department has established partnerships with European universities to train surgeons in advanced laparoscopic techniques. Graduates of this program are now leading surgical departments across Kazakhstan Almaty.</w:t>
      </w:r>
    </w:p>
    <w:bookmarkEnd w:id="25"/>
    <w:bookmarkStart w:id="26" w:name="recommendations"/>
    <w:p>
      <w:pPr>
        <w:pStyle w:val="Heading2"/>
      </w:pPr>
      <w:r>
        <w:t xml:space="preserve">Recommendations</w:t>
      </w:r>
    </w:p>
    <w:p>
      <w:pPr>
        <w:numPr>
          <w:ilvl w:val="0"/>
          <w:numId w:val="1001"/>
        </w:numPr>
        <w:pStyle w:val="Compact"/>
      </w:pPr>
      <w:r>
        <w:t xml:space="preserve">Increase government funding for surgical equipment and research in Kazakhstan Almaty.</w:t>
      </w:r>
    </w:p>
    <w:p>
      <w:pPr>
        <w:numPr>
          <w:ilvl w:val="0"/>
          <w:numId w:val="1001"/>
        </w:numPr>
        <w:pStyle w:val="Compact"/>
      </w:pPr>
      <w:r>
        <w:t xml:space="preserve">Promote partnerships between Almaty’s medical institutions and global universities to enhance surgeon training.</w:t>
      </w:r>
    </w:p>
    <w:p>
      <w:pPr>
        <w:numPr>
          <w:ilvl w:val="0"/>
          <w:numId w:val="1001"/>
        </w:numPr>
        <w:pStyle w:val="Compact"/>
      </w:pPr>
      <w:r>
        <w:t xml:space="preserve">Create a centralized database of patient outcomes to monitor the effectiveness of surgical interventions in the region.</w:t>
      </w:r>
    </w:p>
    <w:p>
      <w:pPr>
        <w:numPr>
          <w:ilvl w:val="0"/>
          <w:numId w:val="1001"/>
        </w:numPr>
        <w:pStyle w:val="Compact"/>
      </w:pPr>
      <w:r>
        <w:t xml:space="preserve">Implement mentorship programs for young surgeons in Almaty to address skill gaps and reduce turnover rates.</w:t>
      </w:r>
    </w:p>
    <w:bookmarkEnd w:id="26"/>
    <w:bookmarkStart w:id="27" w:name="conclusion"/>
    <w:p>
      <w:pPr>
        <w:pStyle w:val="Heading2"/>
      </w:pPr>
      <w:r>
        <w:t xml:space="preserve">Conclusion</w:t>
      </w:r>
    </w:p>
    <w:p>
      <w:pPr>
        <w:pStyle w:val="FirstParagraph"/>
      </w:pPr>
      <w:r>
        <w:t xml:space="preserve">The Master Thesis on Surgeons in Kazakhstan Almaty reveals a profession at the intersection of tradition and innovation. While surgeons here face challenges such as high workloads and limited access to advanced technologies, their dedication to patient care remains unwavering. By addressing systemic barriers through targeted investments in education, technology, and collaboration, Kazakhstan Almaty can solidify its position as a leader in surgical excellence within Central Asia. This research underscores the vital role of surgeons not only as medical practitioners but also as catalysts for broader healthcare reform.</w:t>
      </w:r>
    </w:p>
    <w:bookmarkEnd w:id="27"/>
    <w:bookmarkStart w:id="28" w:name="references"/>
    <w:p>
      <w:pPr>
        <w:pStyle w:val="Heading2"/>
      </w:pPr>
      <w:r>
        <w:t xml:space="preserve">References</w:t>
      </w:r>
    </w:p>
    <w:p>
      <w:pPr>
        <w:pStyle w:val="FirstParagraph"/>
      </w:pPr>
      <w:r>
        <w:rPr>
          <w:iCs/>
          <w:i/>
        </w:rPr>
        <w:t xml:space="preserve">Kazakhstan Ministry of Health. (2022). Annual Report on Healthcare Infrastructure.</w:t>
      </w:r>
      <w:r>
        <w:br/>
      </w:r>
      <w:r>
        <w:rPr>
          <w:iCs/>
          <w:i/>
        </w:rPr>
        <w:t xml:space="preserve">Kazakh National Medical University. (2023). Surgical Training Programs in Almaty.</w:t>
      </w:r>
      <w:r>
        <w:br/>
      </w:r>
      <w:r>
        <w:rPr>
          <w:iCs/>
          <w:i/>
        </w:rPr>
        <w:t xml:space="preserve">World Health Organization. (2021). Global Surgery 2030: Progress and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2026-07-20T15:41:53Z</dcterms:created>
  <dcterms:modified xsi:type="dcterms:W3CDTF">2026-07-20T15:41:53Z</dcterms:modified>
</cp:coreProperties>
</file>

<file path=docProps/custom.xml><?xml version="1.0" encoding="utf-8"?>
<Properties xmlns="http://schemas.openxmlformats.org/officeDocument/2006/custom-properties" xmlns:vt="http://schemas.openxmlformats.org/officeDocument/2006/docPropsVTypes"/>
</file>