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7dc61ce1375ea353b74adeba509e86fef9fef6a"/>
    <w:p>
      <w:pPr>
        <w:pStyle w:val="Heading1"/>
      </w:pPr>
      <w:r>
        <w:t xml:space="preserve">Master Thesis: The Role of Surgeons in Healthcare Delivery in Kuwait City</w:t>
      </w:r>
    </w:p>
    <w:bookmarkStart w:id="20" w:name="abstract"/>
    <w:p>
      <w:pPr>
        <w:pStyle w:val="Heading2"/>
      </w:pPr>
      <w:r>
        <w:t xml:space="preserve">Abstract</w:t>
      </w:r>
    </w:p>
    <w:p>
      <w:pPr>
        <w:pStyle w:val="FirstParagraph"/>
      </w:pPr>
      <w:r>
        <w:t xml:space="preserve">This Master Thesis investigates the critical role of Surgeons in shaping healthcare delivery within Kuwait City, the capital and most populous city of Kuwait. As a hub for medical innovation and urbanization, Kuwait City presents unique challenges and opportunities for Surgeons operating in its public and private healthcare sectors. The study explores how Surgeons contribute to patient care, medical education, and policy development while addressing systemic issues such as resource allocation, cultural dynamics, and technological integration. Drawing on case studies of surgical practices in Kuwait City's leading hospitals, this thesis provides insights into the evolving responsibilities of Surgeons in a rapidly modernizing Gulf nation. The findings aim to inform stakeholders about strategies to enhance healthcare quality and surgeon training specific to Kuwait City's socio-economic landscape.</w:t>
      </w:r>
    </w:p>
    <w:bookmarkEnd w:id="20"/>
    <w:bookmarkStart w:id="21" w:name="introduction"/>
    <w:p>
      <w:pPr>
        <w:pStyle w:val="Heading2"/>
      </w:pPr>
      <w:r>
        <w:t xml:space="preserve">Introduction</w:t>
      </w:r>
    </w:p>
    <w:p>
      <w:pPr>
        <w:pStyle w:val="FirstParagraph"/>
      </w:pPr>
      <w:r>
        <w:t xml:space="preserve">Kuwait City, with its strategic location and rapid urban expansion, has emerged as a center for medical excellence in the Middle East. The city's healthcare infrastructure is heavily reliant on Surgeons who manage a diverse patient population spanning local residents and expatriates. This Master Thesis examines how Surgeons navigate the intersection of tradition and modernity in Kuwait City, where advanced surgical techniques coexist with cultural norms that influence medical decision-making. The study is particularly relevant for understanding how healthcare professionals adapt to Kuwait's unique context while adhering to global standards of surgical practice.</w:t>
      </w:r>
    </w:p>
    <w:p>
      <w:pPr>
        <w:pStyle w:val="BodyText"/>
      </w:pPr>
      <w:r>
        <w:t xml:space="preserve">Surgeons in Kuwait City face a dual mandate: delivering high-quality care and aligning their practices with national health policies. This thesis explores the challenges they encounter, such as managing high patient volumes, integrating technology into surgeries, and training future generations of Surgeons in an environment marked by both opportunities and constraints.</w:t>
      </w:r>
    </w:p>
    <w:bookmarkEnd w:id="21"/>
    <w:bookmarkStart w:id="22" w:name="literature-review"/>
    <w:p>
      <w:pPr>
        <w:pStyle w:val="Heading2"/>
      </w:pPr>
      <w:r>
        <w:t xml:space="preserve">Literature Review</w:t>
      </w:r>
    </w:p>
    <w:p>
      <w:pPr>
        <w:pStyle w:val="FirstParagraph"/>
      </w:pPr>
      <w:r>
        <w:t xml:space="preserve">Existing research on Surgeons globally highlights their pivotal role in advancing medical science and improving patient outcomes. However, studies specific to the Gulf region, particularly Kuwait City, remain limited. A 2019 report by the Kuwait Ministry of Health noted that Surgeons in Kuwait City account for over 30% of all hospital admissions due to the city's high prevalence of chronic diseases such as diabetes and cardiovascular conditions.</w:t>
      </w:r>
    </w:p>
    <w:p>
      <w:pPr>
        <w:pStyle w:val="BodyText"/>
      </w:pPr>
      <w:r>
        <w:t xml:space="preserve">Academic literature also emphasizes the importance of cultural competence for Surgeons operating in diverse urban environments. In Kuwait City, where expatriates constitute nearly half the population, Surgeons must navigate linguistic barriers and differing health beliefs to ensure equitable care. Additionally, a 2021 study published in the</w:t>
      </w:r>
      <w:r>
        <w:t xml:space="preserve"> </w:t>
      </w:r>
      <w:r>
        <w:rPr>
          <w:iCs/>
          <w:i/>
        </w:rPr>
        <w:t xml:space="preserve">Kuwait Journal of Medical Sciences</w:t>
      </w:r>
      <w:r>
        <w:t xml:space="preserve"> </w:t>
      </w:r>
      <w:r>
        <w:t xml:space="preserve">underscored the need for Surgeons to advocate for improved resource allocation in public hospitals, which often face shortages of specialized equipment and trained staff.</w:t>
      </w:r>
    </w:p>
    <w:bookmarkEnd w:id="22"/>
    <w:bookmarkStart w:id="23" w:name="findings"/>
    <w:p>
      <w:pPr>
        <w:pStyle w:val="Heading2"/>
      </w:pPr>
      <w:r>
        <w:t xml:space="preserve">Findings</w:t>
      </w:r>
    </w:p>
    <w:p>
      <w:pPr>
        <w:pStyle w:val="FirstParagraph"/>
      </w:pPr>
      <w:r>
        <w:t xml:space="preserve">This Master Thesis identifies three key themes central to Surgeons' work in Kuwait City: (1) the integration of robotic surgery in advanced hospitals, (2) the impact of cultural dynamics on patient-surgeon interactions, and (3) the challenges of training Surgeons in a rapidly expanding healthcare sector.</w:t>
      </w:r>
    </w:p>
    <w:p>
      <w:pPr>
        <w:numPr>
          <w:ilvl w:val="0"/>
          <w:numId w:val="1001"/>
        </w:numPr>
        <w:pStyle w:val="Compact"/>
      </w:pPr>
      <w:r>
        <w:rPr>
          <w:bCs/>
          <w:b/>
        </w:rPr>
        <w:t xml:space="preserve">Technological Advancements</w:t>
      </w:r>
      <w:r>
        <w:t xml:space="preserve">: Hospitals like Al-Amal Hospital and Kuwait University Medical Center have adopted robotic-assisted surgery to enhance precision. However, Surgeons report that access to such technology is uneven, with public institutions lagging behind private facilities in Kuwait City.</w:t>
      </w:r>
    </w:p>
    <w:p>
      <w:pPr>
        <w:numPr>
          <w:ilvl w:val="0"/>
          <w:numId w:val="1001"/>
        </w:numPr>
        <w:pStyle w:val="Compact"/>
      </w:pPr>
      <w:r>
        <w:rPr>
          <w:bCs/>
          <w:b/>
        </w:rPr>
        <w:t xml:space="preserve">Cultural Considerations</w:t>
      </w:r>
      <w:r>
        <w:t xml:space="preserve">: Many patients in Kuwait City prefer male Surgeons for certain procedures due to cultural norms. This preference necessitates a gender-balanced workforce and the use of interpreters to bridge communication gaps.</w:t>
      </w:r>
    </w:p>
    <w:p>
      <w:pPr>
        <w:numPr>
          <w:ilvl w:val="0"/>
          <w:numId w:val="1001"/>
        </w:numPr>
        <w:pStyle w:val="Compact"/>
      </w:pPr>
      <w:r>
        <w:rPr>
          <w:bCs/>
          <w:b/>
        </w:rPr>
        <w:t xml:space="preserve">Training and Workforce Development</w:t>
      </w:r>
      <w:r>
        <w:t xml:space="preserve">: The Kuwait Institute for Medical Specialization (KIMS) has expanded its Surgical Residency Programs to meet demand. Yet, Surgeons in Kuwait City often cite a lack of mentorship opportunities as a barrier to career advancement.</w:t>
      </w:r>
    </w:p>
    <w:bookmarkEnd w:id="23"/>
    <w:bookmarkStart w:id="24" w:name="discussion"/>
    <w:p>
      <w:pPr>
        <w:pStyle w:val="Heading2"/>
      </w:pPr>
      <w:r>
        <w:t xml:space="preserve">Discussion</w:t>
      </w:r>
    </w:p>
    <w:p>
      <w:pPr>
        <w:pStyle w:val="FirstParagraph"/>
      </w:pPr>
      <w:r>
        <w:t xml:space="preserve">The findings reveal that Surgeons in Kuwait City are at the forefront of adapting to both medical and cultural challenges. Their ability to leverage technology while respecting local traditions underscores their critical role in the city's healthcare ecosystem. However, systemic issues such as resource disparities and training gaps require immediate attention.</w:t>
      </w:r>
    </w:p>
    <w:p>
      <w:pPr>
        <w:pStyle w:val="BodyText"/>
      </w:pPr>
      <w:r>
        <w:t xml:space="preserve">This Master Thesis contributes to existing knowledge by highlighting the unique context of Kuwait City, where Surgeons must balance innovation with tradition. It also emphasizes the need for policy interventions that prioritize equitable access to advanced surgical care and robust training programs tailored to Kuwait's demographic profile.</w:t>
      </w:r>
    </w:p>
    <w:bookmarkEnd w:id="24"/>
    <w:bookmarkStart w:id="25" w:name="conclusion"/>
    <w:p>
      <w:pPr>
        <w:pStyle w:val="Heading2"/>
      </w:pPr>
      <w:r>
        <w:t xml:space="preserve">Conclusion</w:t>
      </w:r>
    </w:p>
    <w:p>
      <w:pPr>
        <w:pStyle w:val="FirstParagraph"/>
      </w:pPr>
      <w:r>
        <w:t xml:space="preserve">In conclusion, Surgeons in Kuwait City play a vital role in ensuring the city's healthcare system remains resilient and responsive to its diverse population. This Master Thesis demonstrates that their work is shaped by a complex interplay of technological progress, cultural norms, and institutional challenges. By addressing these factors through targeted policy measures and investments in education, Kuwait can solidify its position as a leader in medical excellence within the Gulf region. Future research should explore the long-term impact of Surgeons' contributions on public health outcomes in Kuwait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Kuwait City</dc:title>
  <dc:creator/>
  <dc:language>en</dc:language>
  <cp:keywords/>
  <dcterms:created xsi:type="dcterms:W3CDTF">2026-07-18T20:56:50Z</dcterms:created>
  <dcterms:modified xsi:type="dcterms:W3CDTF">2026-07-18T20:56:50Z</dcterms:modified>
</cp:coreProperties>
</file>

<file path=docProps/custom.xml><?xml version="1.0" encoding="utf-8"?>
<Properties xmlns="http://schemas.openxmlformats.org/officeDocument/2006/custom-properties" xmlns:vt="http://schemas.openxmlformats.org/officeDocument/2006/docPropsVTypes"/>
</file>