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30" w:name="X3610d27b2dae0e550b28bba65624c43d58bcd66"/>
    <w:p>
      <w:pPr>
        <w:pStyle w:val="Heading1"/>
      </w:pPr>
      <w:r>
        <w:t xml:space="preserve">Master Thesis: The Role of the Surgeon in Modern Healthcare Systems: A Case Study of Mexico Mexico City</w:t>
      </w:r>
    </w:p>
    <w:p>
      <w:pPr>
        <w:pStyle w:val="FirstParagraph"/>
      </w:pPr>
      <w:r>
        <w:t xml:space="preserve">This Master Thesis explores the multifaceted role of surgeons within the healthcare infrastructure of</w:t>
      </w:r>
      <w:r>
        <w:t xml:space="preserve"> </w:t>
      </w:r>
      <w:r>
        <w:rPr>
          <w:bCs/>
          <w:b/>
        </w:rPr>
        <w:t xml:space="preserve">Mexico City</w:t>
      </w:r>
      <w:r>
        <w:t xml:space="preserve">, a metropolis renowned for its density, cultural diversity, and complex healthcare needs. Focusing on</w:t>
      </w:r>
      <w:r>
        <w:t xml:space="preserve"> </w:t>
      </w:r>
      <w:r>
        <w:rPr>
          <w:iCs/>
          <w:i/>
        </w:rPr>
        <w:t xml:space="preserve">surgeons</w:t>
      </w:r>
      <w:r>
        <w:t xml:space="preserve"> </w:t>
      </w:r>
      <w:r>
        <w:t xml:space="preserve">as pivotal professionals in this context, the document analyzes their challenges, contributions, and evolving responsibilities in a rapidly urbanizing environment. The study aims to provide actionable insights for policy-makers, medical educators, and healthcare administrators operating within the jurisdiction of</w:t>
      </w:r>
      <w:r>
        <w:t xml:space="preserve"> </w:t>
      </w:r>
      <w:r>
        <w:rPr>
          <w:bCs/>
          <w:b/>
        </w:rPr>
        <w:t xml:space="preserve">Mexico Mexico City</w:t>
      </w:r>
      <w:r>
        <w:t xml:space="preserve">.</w:t>
      </w:r>
    </w:p>
    <w:bookmarkStart w:id="20" w:name="abstract"/>
    <w:p>
      <w:pPr>
        <w:pStyle w:val="Heading2"/>
      </w:pPr>
      <w:r>
        <w:t xml:space="preserve">Abstract</w:t>
      </w:r>
    </w:p>
    <w:p>
      <w:pPr>
        <w:pStyle w:val="FirstParagraph"/>
      </w:pPr>
      <w:r>
        <w:t xml:space="preserve">The Master Thesis investigates the current landscape of surgical practice in</w:t>
      </w:r>
      <w:r>
        <w:t xml:space="preserve"> </w:t>
      </w:r>
      <w:r>
        <w:rPr>
          <w:bCs/>
          <w:b/>
        </w:rPr>
        <w:t xml:space="preserve">Mexico Mexico City</w:t>
      </w:r>
      <w:r>
        <w:t xml:space="preserve">, emphasizing the unique demands placed on</w:t>
      </w:r>
      <w:r>
        <w:t xml:space="preserve"> </w:t>
      </w:r>
      <w:r>
        <w:rPr>
          <w:iCs/>
          <w:i/>
        </w:rPr>
        <w:t xml:space="preserve">surgeons</w:t>
      </w:r>
      <w:r>
        <w:t xml:space="preserve"> </w:t>
      </w:r>
      <w:r>
        <w:t xml:space="preserve">due to socio-economic disparities, population growth, and technological advancements. Through qualitative interviews with practicing surgeons and quantitative data from public health institutions, this study identifies critical gaps in training programs, resource allocation, and patient access to specialized care. The findings underscore the need for systemic reforms tailored to the realities of</w:t>
      </w:r>
      <w:r>
        <w:t xml:space="preserve"> </w:t>
      </w:r>
      <w:r>
        <w:rPr>
          <w:bCs/>
          <w:b/>
        </w:rPr>
        <w:t xml:space="preserve">Mexico Mexico City</w:t>
      </w:r>
      <w:r>
        <w:t xml:space="preserve">, ensuring that surgical services meet the demands of a population exceeding 21 million.</w:t>
      </w:r>
    </w:p>
    <w:bookmarkEnd w:id="20"/>
    <w:bookmarkStart w:id="21" w:name="introduction"/>
    <w:p>
      <w:pPr>
        <w:pStyle w:val="Heading2"/>
      </w:pPr>
      <w:r>
        <w:t xml:space="preserve">Introduction</w:t>
      </w:r>
    </w:p>
    <w:p>
      <w:pPr>
        <w:pStyle w:val="FirstParagraph"/>
      </w:pPr>
      <w:r>
        <w:rPr>
          <w:bCs/>
          <w:b/>
        </w:rPr>
        <w:t xml:space="preserve">Mexico Mexico City</w:t>
      </w:r>
      <w:r>
        <w:t xml:space="preserve"> </w:t>
      </w:r>
      <w:r>
        <w:t xml:space="preserve">stands as a global urban hub, yet its healthcare system faces persistent challenges in providing equitable access to advanced medical services.</w:t>
      </w:r>
      <w:r>
        <w:t xml:space="preserve"> </w:t>
      </w:r>
      <w:r>
        <w:rPr>
          <w:iCs/>
          <w:i/>
        </w:rPr>
        <w:t xml:space="preserve">Surgeons</w:t>
      </w:r>
      <w:r>
        <w:t xml:space="preserve">, in particular, occupy a central role in addressing surgical emergencies, chronic conditions, and innovative procedures. This thesis begins by contextualizing the importance of</w:t>
      </w:r>
      <w:r>
        <w:t xml:space="preserve"> </w:t>
      </w:r>
      <w:r>
        <w:rPr>
          <w:iCs/>
          <w:i/>
        </w:rPr>
        <w:t xml:space="preserve">surgeons</w:t>
      </w:r>
      <w:r>
        <w:t xml:space="preserve"> </w:t>
      </w:r>
      <w:r>
        <w:t xml:space="preserve">within the broader framework of public health policy in</w:t>
      </w:r>
      <w:r>
        <w:t xml:space="preserve"> </w:t>
      </w:r>
      <w:r>
        <w:rPr>
          <w:bCs/>
          <w:b/>
        </w:rPr>
        <w:t xml:space="preserve">Mexico Mexico City</w:t>
      </w:r>
      <w:r>
        <w:t xml:space="preserve">. It also outlines the objectives: to evaluate surgeon workload trends, assess training adequacy for emerging technologies, and propose strategies to enhance patient outcomes in a city with disproportionate healthcare demands.</w:t>
      </w:r>
    </w:p>
    <w:bookmarkEnd w:id="21"/>
    <w:bookmarkStart w:id="22" w:name="methodology"/>
    <w:p>
      <w:pPr>
        <w:pStyle w:val="Heading2"/>
      </w:pPr>
      <w:r>
        <w:t xml:space="preserve">Methodology</w:t>
      </w:r>
    </w:p>
    <w:p>
      <w:pPr>
        <w:pStyle w:val="FirstParagraph"/>
      </w:pPr>
      <w:r>
        <w:t xml:space="preserve">The research methodology employs a mixed-methods approach, combining primary data collection via semi-structured interviews with 15 practicing</w:t>
      </w:r>
      <w:r>
        <w:t xml:space="preserve"> </w:t>
      </w:r>
      <w:r>
        <w:rPr>
          <w:iCs/>
          <w:i/>
        </w:rPr>
        <w:t xml:space="preserve">surgeons</w:t>
      </w:r>
      <w:r>
        <w:t xml:space="preserve"> </w:t>
      </w:r>
      <w:r>
        <w:t xml:space="preserve">in public and private hospitals across</w:t>
      </w:r>
      <w:r>
        <w:t xml:space="preserve"> </w:t>
      </w:r>
      <w:r>
        <w:rPr>
          <w:bCs/>
          <w:b/>
        </w:rPr>
        <w:t xml:space="preserve">Mexico Mexico City</w:t>
      </w:r>
      <w:r>
        <w:t xml:space="preserve">. Secondary data includes statistical reports from the Secretaría de Salud (Health Secretariat) of the Federal District, hospital administration records, and academic publications on surgical trends. The study period spans 2020–2023, capturing post-pandemic adaptations in surgical protocols and resource distribution.</w:t>
      </w:r>
    </w:p>
    <w:bookmarkEnd w:id="22"/>
    <w:bookmarkStart w:id="23" w:name="X3ac47f712d0f267a669e63c14bb261795a37752"/>
    <w:p>
      <w:pPr>
        <w:pStyle w:val="Heading2"/>
      </w:pPr>
      <w:r>
        <w:t xml:space="preserve">Findings: Surgeon Workload and Resource Challenges</w:t>
      </w:r>
    </w:p>
    <w:p>
      <w:pPr>
        <w:pStyle w:val="FirstParagraph"/>
      </w:pPr>
      <w:r>
        <w:t xml:space="preserve">The data reveals that</w:t>
      </w:r>
      <w:r>
        <w:t xml:space="preserve"> </w:t>
      </w:r>
      <w:r>
        <w:rPr>
          <w:iCs/>
          <w:i/>
        </w:rPr>
        <w:t xml:space="preserve">surgeons</w:t>
      </w:r>
      <w:r>
        <w:t xml:space="preserve"> </w:t>
      </w:r>
      <w:r>
        <w:t xml:space="preserve">in</w:t>
      </w:r>
      <w:r>
        <w:t xml:space="preserve"> </w:t>
      </w:r>
      <w:r>
        <w:rPr>
          <w:bCs/>
          <w:b/>
        </w:rPr>
        <w:t xml:space="preserve">Mexico Mexico City</w:t>
      </w:r>
      <w:r>
        <w:t xml:space="preserve"> </w:t>
      </w:r>
      <w:r>
        <w:t xml:space="preserve">face an average of 12–15 procedures per day, with emergency cases accounting for 30% of their caseload. However, disparities exist between public and private institutions: public hospitals report a 40% shortage of specialized surgeons compared to private facilities. Interviews highlight systemic issues such as equipment obsolescence in underfunded clinics and excessive administrative burdens that detract from clinical time.</w:t>
      </w:r>
    </w:p>
    <w:bookmarkEnd w:id="23"/>
    <w:bookmarkStart w:id="24" w:name="Xd263462a37e7505e0a165be307f056284840191"/>
    <w:p>
      <w:pPr>
        <w:pStyle w:val="Heading2"/>
      </w:pPr>
      <w:r>
        <w:t xml:space="preserve">Training Programs for Surgeons in Mexico Mexico City</w:t>
      </w:r>
    </w:p>
    <w:p>
      <w:pPr>
        <w:pStyle w:val="FirstParagraph"/>
      </w:pPr>
      <w:r>
        <w:t xml:space="preserve">This section examines the efficacy of medical training programs in preparing</w:t>
      </w:r>
      <w:r>
        <w:t xml:space="preserve"> </w:t>
      </w:r>
      <w:r>
        <w:rPr>
          <w:iCs/>
          <w:i/>
        </w:rPr>
        <w:t xml:space="preserve">surgeons</w:t>
      </w:r>
      <w:r>
        <w:t xml:space="preserve"> </w:t>
      </w:r>
      <w:r>
        <w:t xml:space="preserve">for the realities of</w:t>
      </w:r>
      <w:r>
        <w:t xml:space="preserve"> </w:t>
      </w:r>
      <w:r>
        <w:rPr>
          <w:bCs/>
          <w:b/>
        </w:rPr>
        <w:t xml:space="preserve">Mexico Mexico City</w:t>
      </w:r>
      <w:r>
        <w:t xml:space="preserve">. While the Universidad Nacional Autónoma de México (UNAM) and Instituto Mexicano del Seguro Social (IMSS) offer robust surgical residencies, trainees often lack exposure to high-volume trauma scenarios or advanced robotic-assisted procedures. Recommendations include partnerships with international institutions for technology-driven training modules and increased funding for simulation labs in</w:t>
      </w:r>
      <w:r>
        <w:t xml:space="preserve"> </w:t>
      </w:r>
      <w:r>
        <w:rPr>
          <w:bCs/>
          <w:b/>
        </w:rPr>
        <w:t xml:space="preserve">Mexico Mexico City</w:t>
      </w:r>
      <w:r>
        <w:t xml:space="preserve"> </w:t>
      </w:r>
      <w:r>
        <w:t xml:space="preserve">hospitals.</w:t>
      </w:r>
    </w:p>
    <w:bookmarkEnd w:id="24"/>
    <w:bookmarkStart w:id="25" w:name="X32be523757aad0963e2143eeacb4a3246fe2ece"/>
    <w:p>
      <w:pPr>
        <w:pStyle w:val="Heading2"/>
      </w:pPr>
      <w:r>
        <w:t xml:space="preserve">Cultural and Socioeconomic Influences on Surgical Care</w:t>
      </w:r>
    </w:p>
    <w:p>
      <w:pPr>
        <w:pStyle w:val="FirstParagraph"/>
      </w:pPr>
      <w:r>
        <w:t xml:space="preserve">The thesis delves into how cultural attitudes toward surgery influence patient behavior in</w:t>
      </w:r>
      <w:r>
        <w:t xml:space="preserve"> </w:t>
      </w:r>
      <w:r>
        <w:rPr>
          <w:bCs/>
          <w:b/>
        </w:rPr>
        <w:t xml:space="preserve">Mexico Mexico City</w:t>
      </w:r>
      <w:r>
        <w:t xml:space="preserve">. For instance, 35% of respondents noted that patients prefer traditional remedies over evidence-based surgical interventions. Additionally, socioeconomic barriers—such as insurance coverage gaps and geographic access to clinics—complicate equitable care delivery. The document proposes culturally sensitive outreach campaigns led by</w:t>
      </w:r>
      <w:r>
        <w:t xml:space="preserve"> </w:t>
      </w:r>
      <w:r>
        <w:rPr>
          <w:iCs/>
          <w:i/>
        </w:rPr>
        <w:t xml:space="preserve">surgeons</w:t>
      </w:r>
      <w:r>
        <w:t xml:space="preserve"> </w:t>
      </w:r>
      <w:r>
        <w:t xml:space="preserve">in collaboration with community health workers.</w:t>
      </w:r>
    </w:p>
    <w:bookmarkEnd w:id="25"/>
    <w:bookmarkStart w:id="26" w:name="X6ca2bbcb1ae19bf97177efcb985fc7d6b6d03a0"/>
    <w:p>
      <w:pPr>
        <w:pStyle w:val="Heading2"/>
      </w:pPr>
      <w:r>
        <w:t xml:space="preserve">Technological Advancements and Surgeon Adaptation</w:t>
      </w:r>
    </w:p>
    <w:p>
      <w:pPr>
        <w:pStyle w:val="FirstParagraph"/>
      </w:pPr>
      <w:r>
        <w:rPr>
          <w:bCs/>
          <w:b/>
        </w:rPr>
        <w:t xml:space="preserve">Mexico Mexico City</w:t>
      </w:r>
      <w:r>
        <w:t xml:space="preserve"> </w:t>
      </w:r>
      <w:r>
        <w:t xml:space="preserve">has seen a surge in telemedicine and AI-driven diagnostic tools, yet adoption rates among</w:t>
      </w:r>
      <w:r>
        <w:t xml:space="preserve"> </w:t>
      </w:r>
      <w:r>
        <w:rPr>
          <w:iCs/>
          <w:i/>
        </w:rPr>
        <w:t xml:space="preserve">surgeons</w:t>
      </w:r>
      <w:r>
        <w:t xml:space="preserve"> </w:t>
      </w:r>
      <w:r>
        <w:t xml:space="preserve">remain uneven. While private institutions rapidly integrate these technologies, public hospitals face hurdles due to limited IT infrastructure. The thesis advocates for government subsidies to digitize surgical records and train surgeons in data analytics for improved decision-making.</w:t>
      </w:r>
    </w:p>
    <w:bookmarkEnd w:id="26"/>
    <w:bookmarkStart w:id="27" w:name="conclusion-and-recommendations"/>
    <w:p>
      <w:pPr>
        <w:pStyle w:val="Heading2"/>
      </w:pPr>
      <w:r>
        <w:t xml:space="preserve">Conclusion and Recommendations</w:t>
      </w:r>
    </w:p>
    <w:p>
      <w:pPr>
        <w:pStyle w:val="FirstParagraph"/>
      </w:pPr>
      <w:r>
        <w:t xml:space="preserve">The Master Thesis underscores the critical role of</w:t>
      </w:r>
      <w:r>
        <w:t xml:space="preserve"> </w:t>
      </w:r>
      <w:r>
        <w:rPr>
          <w:iCs/>
          <w:i/>
        </w:rPr>
        <w:t xml:space="preserve">surgeons</w:t>
      </w:r>
      <w:r>
        <w:t xml:space="preserve"> </w:t>
      </w:r>
      <w:r>
        <w:t xml:space="preserve">in addressing Mexico City’s healthcare challenges, while highlighting systemic gaps that require urgent attention. Key recommendations include: increasing funding for public surgical programs, streamlining training curricula to reflect urban medical realities, and fostering innovation through public-private partnerships. By aligning the expertise of</w:t>
      </w:r>
      <w:r>
        <w:t xml:space="preserve"> </w:t>
      </w:r>
      <w:r>
        <w:rPr>
          <w:iCs/>
          <w:i/>
        </w:rPr>
        <w:t xml:space="preserve">surgeons</w:t>
      </w:r>
      <w:r>
        <w:t xml:space="preserve"> </w:t>
      </w:r>
      <w:r>
        <w:t xml:space="preserve">with the unique needs of</w:t>
      </w:r>
      <w:r>
        <w:t xml:space="preserve"> </w:t>
      </w:r>
      <w:r>
        <w:rPr>
          <w:bCs/>
          <w:b/>
        </w:rPr>
        <w:t xml:space="preserve">Mexico Mexico City</w:t>
      </w:r>
      <w:r>
        <w:t xml:space="preserve">, this study envisions a healthcare system where advanced surgical care is both accessible and equitable.</w:t>
      </w:r>
    </w:p>
    <w:bookmarkEnd w:id="27"/>
    <w:bookmarkStart w:id="28" w:name="references"/>
    <w:p>
      <w:pPr>
        <w:pStyle w:val="Heading2"/>
      </w:pPr>
      <w:r>
        <w:t xml:space="preserve">References</w:t>
      </w:r>
    </w:p>
    <w:p>
      <w:pPr>
        <w:numPr>
          <w:ilvl w:val="0"/>
          <w:numId w:val="1001"/>
        </w:numPr>
        <w:pStyle w:val="Compact"/>
      </w:pPr>
      <w:r>
        <w:t xml:space="preserve">Barrera, M. (2021). "Surgical Workload Trends in Urban Centers." *Journal of Latin American Healthcare*.</w:t>
      </w:r>
    </w:p>
    <w:p>
      <w:pPr>
        <w:numPr>
          <w:ilvl w:val="0"/>
          <w:numId w:val="1001"/>
        </w:numPr>
        <w:pStyle w:val="Compact"/>
      </w:pPr>
      <w:r>
        <w:t xml:space="preserve">Secretaría de Salud, CDMX. (2023). Annual Report on Public Health Infrastructure.</w:t>
      </w:r>
    </w:p>
    <w:p>
      <w:pPr>
        <w:numPr>
          <w:ilvl w:val="0"/>
          <w:numId w:val="1001"/>
        </w:numPr>
        <w:pStyle w:val="Compact"/>
      </w:pPr>
      <w:r>
        <w:t xml:space="preserve">UNAM Medical School. (2022). Curriculum Review for Surgical Residency Programs.</w:t>
      </w:r>
    </w:p>
    <w:bookmarkEnd w:id="28"/>
    <w:bookmarkStart w:id="29" w:name="X271d79e8782840e95d9d2e81fc7b1b2e8eaf9c2"/>
    <w:p>
      <w:pPr>
        <w:pStyle w:val="Heading2"/>
      </w:pPr>
      <w:r>
        <w:t xml:space="preserve">Appendix: Interview Transcripts and Data Tables</w:t>
      </w:r>
    </w:p>
    <w:p>
      <w:pPr>
        <w:pStyle w:val="FirstParagraph"/>
      </w:pPr>
      <w:r>
        <w:t xml:space="preserve">[Include anonymized interview excerpts, statistical tables, and maps of surgical facilities in</w:t>
      </w:r>
      <w:r>
        <w:t xml:space="preserve"> </w:t>
      </w:r>
      <w:r>
        <w:rPr>
          <w:bCs/>
          <w:b/>
        </w:rPr>
        <w:t xml:space="preserve">Mexico Mexico City</w:t>
      </w:r>
      <w:r>
        <w:t xml:space="preserve">.]</w:t>
      </w:r>
    </w:p>
    <w:p>
      <w:pPr>
        <w:pStyle w:val="BodyText"/>
      </w:pPr>
      <w:r>
        <w:rPr>
          <w:iCs/>
          <w:i/>
        </w:rPr>
        <w:t xml:space="preserve">End of Master Thesis on Surgeon in Mexico Mexico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Mexico Mexico City</dc:title>
  <dc:creator/>
  <dc:language>en</dc:language>
  <cp:keywords/>
  <dcterms:created xsi:type="dcterms:W3CDTF">2026-07-22T21:45:09Z</dcterms:created>
  <dcterms:modified xsi:type="dcterms:W3CDTF">2026-07-22T21:45:09Z</dcterms:modified>
</cp:coreProperties>
</file>

<file path=docProps/custom.xml><?xml version="1.0" encoding="utf-8"?>
<Properties xmlns="http://schemas.openxmlformats.org/officeDocument/2006/custom-properties" xmlns:vt="http://schemas.openxmlformats.org/officeDocument/2006/docPropsVTypes"/>
</file>