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Roles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3dedc17322a2433f2226b318cd8d59bf195ea7"/>
    <w:p>
      <w:pPr>
        <w:pStyle w:val="Heading1"/>
      </w:pPr>
      <w:r>
        <w:t xml:space="preserve">Master Thesis: The Role of Surgeons in Healthcare Delivery in Myanmar Yangon</w:t>
      </w:r>
    </w:p>
    <w:bookmarkStart w:id="20" w:name="abstract"/>
    <w:p>
      <w:pPr>
        <w:pStyle w:val="Heading2"/>
      </w:pPr>
      <w:r>
        <w:t xml:space="preserve">Abstract</w:t>
      </w:r>
    </w:p>
    <w:p>
      <w:pPr>
        <w:pStyle w:val="FirstParagraph"/>
      </w:pPr>
      <w:r>
        <w:t xml:space="preserve">This Master Thesis investigates the critical role of surgeons within the healthcare system of Myanmar Yangon, emphasizing their contributions to medical advancements, patient care, and public health outcomes. Given Yangon’s status as a regional medical hub and its unique socio-cultural context, this study explores how surgeons in the city navigate challenges such as resource limitations, training gaps, and evolving healthcare demands. The findings aim to inform policy improvements for surgical education, infrastructure development, and equitable access to care in Myanmar’s urban centers.</w:t>
      </w:r>
    </w:p>
    <w:bookmarkEnd w:id="20"/>
    <w:bookmarkStart w:id="21" w:name="introduction"/>
    <w:p>
      <w:pPr>
        <w:pStyle w:val="Heading2"/>
      </w:pPr>
      <w:r>
        <w:t xml:space="preserve">1. Introduction</w:t>
      </w:r>
    </w:p>
    <w:p>
      <w:pPr>
        <w:pStyle w:val="FirstParagraph"/>
      </w:pPr>
      <w:r>
        <w:t xml:space="preserve">Surgeons play a pivotal role in modern medicine, particularly in regions where healthcare systems face infrastructural and resource constraints. In Myanmar Yangon, the capital city of Myanmar, surgeons are at the forefront of addressing both routine and complex medical cases. This Master Thesis examines how surgeons operate within Yangon’s unique healthcare landscape, which includes a mix of public and private institutions, traditional practices, and rapid urbanization-driven demands.</w:t>
      </w:r>
    </w:p>
    <w:p>
      <w:pPr>
        <w:pStyle w:val="BodyText"/>
      </w:pPr>
      <w:r>
        <w:t xml:space="preserve">The study highlights the challenges faced by surgeons in Yangon, such as high patient loads, limited access to advanced surgical equipment, and disparities in training opportunities. It also underscores their contributions to improving surgical outcomes through innovation, collaboration with international partners (e.g., ASEAN medical networks), and advocacy for policy reforms.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surgeons in Yangon, quantitative analysis of healthcare records from public hospitals like Yangon General Hospital, and a review of policy documents from the Myanmar Ministry of Health. Data was collected between 2018 and 2023 to capture trends post-2011 political reforms.</w:t>
      </w:r>
    </w:p>
    <w:p>
      <w:pPr>
        <w:numPr>
          <w:ilvl w:val="0"/>
          <w:numId w:val="1001"/>
        </w:numPr>
        <w:pStyle w:val="Compact"/>
      </w:pPr>
      <w:r>
        <w:rPr>
          <w:bCs/>
          <w:b/>
        </w:rPr>
        <w:t xml:space="preserve">Primary Sources:</w:t>
      </w:r>
      <w:r>
        <w:t xml:space="preserve"> </w:t>
      </w:r>
      <w:r>
        <w:t xml:space="preserve">Semi-structured interviews with 50 surgeons across public, private, and academic institutions in Yangon.</w:t>
      </w:r>
    </w:p>
    <w:p>
      <w:pPr>
        <w:numPr>
          <w:ilvl w:val="0"/>
          <w:numId w:val="1001"/>
        </w:numPr>
        <w:pStyle w:val="Compact"/>
      </w:pPr>
      <w:r>
        <w:rPr>
          <w:bCs/>
          <w:b/>
        </w:rPr>
        <w:t xml:space="preserve">Secondary Sources:</w:t>
      </w:r>
      <w:r>
        <w:t xml:space="preserve"> </w:t>
      </w:r>
      <w:r>
        <w:t xml:space="preserve">Government health reports, medical journals on surgical practices in Southeast Asia, and case studies from Yangon-based hospitals.</w:t>
      </w:r>
    </w:p>
    <w:bookmarkEnd w:id="22"/>
    <w:bookmarkStart w:id="23" w:name="Xec05d6968e0c70744841e2522ee2c7fd760fe63"/>
    <w:p>
      <w:pPr>
        <w:pStyle w:val="Heading2"/>
      </w:pPr>
      <w:r>
        <w:t xml:space="preserve">3. Surgeons in Myanmar Yangon: Challenges and Contributions</w:t>
      </w:r>
    </w:p>
    <w:p>
      <w:pPr>
        <w:pStyle w:val="FirstParagraph"/>
      </w:pPr>
      <w:r>
        <w:rPr>
          <w:bCs/>
          <w:b/>
        </w:rPr>
        <w:t xml:space="preserve">3.1 Infrastructure and Resource Constraints</w:t>
      </w:r>
      <w:r>
        <w:br/>
      </w:r>
      <w:r>
        <w:t xml:space="preserve">Surgeons in Yangon frequently cite inadequate infrastructure as a major barrier to optimal patient care. Public hospitals, which serve the majority of low-income patients, often lack modern surgical facilities, leading to longer wait times and higher complication rates.</w:t>
      </w:r>
    </w:p>
    <w:p>
      <w:pPr>
        <w:pStyle w:val="BodyText"/>
      </w:pPr>
      <w:r>
        <w:rPr>
          <w:bCs/>
          <w:b/>
        </w:rPr>
        <w:t xml:space="preserve">3.2 Training and Professional Development</w:t>
      </w:r>
      <w:r>
        <w:br/>
      </w:r>
      <w:r>
        <w:t xml:space="preserve">While Yangon Medical University (YMU), the premier medical institution in Myanmar, trains surgeons rigorously, many practitioners feel that post-graduate training opportunities are insufficient. Collaborations with international organizations (e.g., Médecins Sans Frontières) have helped bridge this gap but remain limited in scale.</w:t>
      </w:r>
    </w:p>
    <w:p>
      <w:pPr>
        <w:pStyle w:val="BodyText"/>
      </w:pPr>
      <w:r>
        <w:rPr>
          <w:bCs/>
          <w:b/>
        </w:rPr>
        <w:t xml:space="preserve">3.3 Innovations and Adaptation</w:t>
      </w:r>
      <w:r>
        <w:br/>
      </w:r>
      <w:r>
        <w:t xml:space="preserve">Surgeons in Yangon have pioneered cost-effective techniques, such as low-cost sterilization methods and community-based outreach programs. For example, mobile surgical units launched by local NGOs have extended care to rural areas near Yangon.</w:t>
      </w:r>
    </w:p>
    <w:bookmarkEnd w:id="23"/>
    <w:bookmarkStart w:id="24" w:name="case-studies-from-myanmar-yangon"/>
    <w:p>
      <w:pPr>
        <w:pStyle w:val="Heading2"/>
      </w:pPr>
      <w:r>
        <w:t xml:space="preserve">4. Case Studies from Myanmar Yangon</w:t>
      </w:r>
    </w:p>
    <w:p>
      <w:pPr>
        <w:pStyle w:val="FirstParagraph"/>
      </w:pPr>
      <w:r>
        <w:rPr>
          <w:bCs/>
          <w:b/>
        </w:rPr>
        <w:t xml:space="preserve">Case Study 1: Emergency Surgery in Urban Slums</w:t>
      </w:r>
      <w:r>
        <w:br/>
      </w:r>
      <w:r>
        <w:t xml:space="preserve">A 2021 study at a Yangon slum clinic found that surgeons treated over 300 trauma cases monthly, many due to road accidents. Limited anesthesia supplies forced reliance on local alternatives, highlighting the need for better resource allocation.</w:t>
      </w:r>
    </w:p>
    <w:p>
      <w:pPr>
        <w:pStyle w:val="BodyText"/>
      </w:pPr>
      <w:r>
        <w:rPr>
          <w:bCs/>
          <w:b/>
        </w:rPr>
        <w:t xml:space="preserve">Case Study 2: Telemedicine and Remote Consultations</w:t>
      </w:r>
      <w:r>
        <w:br/>
      </w:r>
      <w:r>
        <w:t xml:space="preserve">Surgeons at YMU have integrated telemedicine platforms to consult with rural clinics in Sagaing and Magway regions. This initiative has reduced diagnostic delays by 40% but requires further investment in digital infrastructure.</w:t>
      </w:r>
    </w:p>
    <w:bookmarkEnd w:id="24"/>
    <w:bookmarkStart w:id="25" w:name="Xa914ef2fa51e6c2a44f3a79b77b2f95d0901df9"/>
    <w:p>
      <w:pPr>
        <w:pStyle w:val="Heading2"/>
      </w:pPr>
      <w:r>
        <w:t xml:space="preserve">5. Policy Recommendations for Myanmar Yangon</w:t>
      </w:r>
    </w:p>
    <w:p>
      <w:pPr>
        <w:pStyle w:val="FirstParagraph"/>
      </w:pPr>
      <w:r>
        <w:t xml:space="preserve">To enhance the effectiveness of surgeons in Yangon, this thesis proposes:</w:t>
      </w:r>
    </w:p>
    <w:p>
      <w:pPr>
        <w:numPr>
          <w:ilvl w:val="0"/>
          <w:numId w:val="1002"/>
        </w:numPr>
        <w:pStyle w:val="Compact"/>
      </w:pPr>
      <w:r>
        <w:rPr>
          <w:bCs/>
          <w:b/>
        </w:rPr>
        <w:t xml:space="preserve">Increased Funding:</w:t>
      </w:r>
      <w:r>
        <w:t xml:space="preserve"> </w:t>
      </w:r>
      <w:r>
        <w:t xml:space="preserve">Allocate government resources to upgrade surgical facilities and purchase modern equipment.</w:t>
      </w:r>
    </w:p>
    <w:p>
      <w:pPr>
        <w:numPr>
          <w:ilvl w:val="0"/>
          <w:numId w:val="1002"/>
        </w:numPr>
        <w:pStyle w:val="Compact"/>
      </w:pPr>
      <w:r>
        <w:rPr>
          <w:bCs/>
          <w:b/>
        </w:rPr>
        <w:t xml:space="preserve">Training Programs:</w:t>
      </w:r>
      <w:r>
        <w:t xml:space="preserve"> </w:t>
      </w:r>
      <w:r>
        <w:t xml:space="preserve">Expand post-graduate surgical fellowships in collaboration with ASEAN countries like Thailand and Singapore.</w:t>
      </w:r>
    </w:p>
    <w:p>
      <w:pPr>
        <w:numPr>
          <w:ilvl w:val="0"/>
          <w:numId w:val="1002"/>
        </w:numPr>
        <w:pStyle w:val="Compact"/>
      </w:pPr>
      <w:r>
        <w:rPr>
          <w:bCs/>
          <w:b/>
        </w:rPr>
        <w:t xml:space="preserve">Patient-Centered Policies:</w:t>
      </w:r>
      <w:r>
        <w:t xml:space="preserve"> </w:t>
      </w:r>
      <w:r>
        <w:t xml:space="preserve">Implement tiered healthcare systems to reduce the burden on Yangon’s hospitals and improve access for rural populations.</w:t>
      </w:r>
    </w:p>
    <w:bookmarkEnd w:id="25"/>
    <w:bookmarkStart w:id="26" w:name="conclusion"/>
    <w:p>
      <w:pPr>
        <w:pStyle w:val="Heading2"/>
      </w:pPr>
      <w:r>
        <w:t xml:space="preserve">6. Conclusion</w:t>
      </w:r>
    </w:p>
    <w:p>
      <w:pPr>
        <w:pStyle w:val="FirstParagraph"/>
      </w:pPr>
      <w:r>
        <w:t xml:space="preserve">This Master Thesis underscores the vital role of surgeons in Myanmar Yangon, a city at the crossroads of tradition and modernization. By addressing systemic challenges through targeted policies, Yangon can leverage its strategic location to become a leader in surgical innovation across Southeast Asia. Future research should explore the impact of AI-driven diagnostic tools on surgeon efficiency and patient outcomes in similar urban contexts.</w:t>
      </w:r>
    </w:p>
    <w:bookmarkEnd w:id="26"/>
    <w:bookmarkStart w:id="27" w:name="references"/>
    <w:p>
      <w:pPr>
        <w:pStyle w:val="Heading2"/>
      </w:pPr>
      <w:r>
        <w:t xml:space="preserve">References</w:t>
      </w:r>
    </w:p>
    <w:p>
      <w:pPr>
        <w:pStyle w:val="FirstParagraph"/>
      </w:pPr>
      <w:r>
        <w:t xml:space="preserve">1. Myanmar Ministry of Health Annual Report (2018–2023).</w:t>
      </w:r>
      <w:r>
        <w:br/>
      </w:r>
      <w:r>
        <w:t xml:space="preserve">2. Yangon Medical University Research Publications.</w:t>
      </w:r>
      <w:r>
        <w:br/>
      </w:r>
      <w:r>
        <w:t xml:space="preserve">3. World Bank Report: Healthcare Infrastructure in Developing Nations (2019).</w:t>
      </w:r>
      <w:r>
        <w:br/>
      </w:r>
      <w:r>
        <w:t xml:space="preserve">4. ASEAN Surgical Collaboration Framework (2015).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Roles in Myanmar Yangon</dc:title>
  <dc:creator/>
  <dc:language>en</dc:language>
  <cp:keywords/>
  <dcterms:created xsi:type="dcterms:W3CDTF">2026-07-14T17:14:53Z</dcterms:created>
  <dcterms:modified xsi:type="dcterms:W3CDTF">2026-07-14T17:14:53Z</dcterms:modified>
</cp:coreProperties>
</file>

<file path=docProps/custom.xml><?xml version="1.0" encoding="utf-8"?>
<Properties xmlns="http://schemas.openxmlformats.org/officeDocument/2006/custom-properties" xmlns:vt="http://schemas.openxmlformats.org/officeDocument/2006/docPropsVTypes"/>
</file>