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23d68aad52f44703be7d72ba3ef2da01905efc3"/>
    <w:p>
      <w:pPr>
        <w:pStyle w:val="Heading1"/>
      </w:pPr>
      <w:r>
        <w:t xml:space="preserve">Master Thesis: The Role and Challenges of Surgeons in New Zealand Auckland</w:t>
      </w:r>
    </w:p>
    <w:p>
      <w:pPr>
        <w:pStyle w:val="FirstParagraph"/>
      </w:pPr>
      <w:r>
        <w:t xml:space="preserve">This Master’s thesis explores the multifaceted role of surgeons operating within the healthcare landscape of</w:t>
      </w:r>
      <w:r>
        <w:t xml:space="preserve"> </w:t>
      </w:r>
      <w:r>
        <w:rPr>
          <w:bCs/>
          <w:b/>
        </w:rPr>
        <w:t xml:space="preserve">New Zealand Auckland</w:t>
      </w:r>
      <w:r>
        <w:t xml:space="preserve">. As a vibrant and diverse region with unique healthcare challenges, Auckland presents both opportunities and complexities for surgical professionals. This document critically examines the responsibilities, training requirements, and systemic pressures faced by surgeons in this context while aligning with academic standards for master’s-level research.</w:t>
      </w:r>
    </w:p>
    <w:bookmarkStart w:id="20" w:name="introduction"/>
    <w:p>
      <w:pPr>
        <w:pStyle w:val="Heading2"/>
      </w:pPr>
      <w:r>
        <w:t xml:space="preserve">Introduction</w:t>
      </w:r>
    </w:p>
    <w:p>
      <w:pPr>
        <w:pStyle w:val="FirstParagraph"/>
      </w:pPr>
      <w:r>
        <w:rPr>
          <w:bCs/>
          <w:b/>
        </w:rPr>
        <w:t xml:space="preserve">New Zealand Auckland</w:t>
      </w:r>
      <w:r>
        <w:t xml:space="preserve"> </w:t>
      </w:r>
      <w:r>
        <w:t xml:space="preserve">is home to the largest population in the country, hosting a mix of indigenous Māori communities, Pacific Islanders, and international migrants. This demographic diversity necessitates a nuanced approach to healthcare delivery, particularly in surgery. Surgeons here must navigate cultural sensitivities, technological advancements, and resource allocation challenges unique to urban centers like Auckland. This thesis investigates how these factors shape the professional identity of surgeons in the region.</w:t>
      </w:r>
    </w:p>
    <w:p>
      <w:pPr>
        <w:pStyle w:val="BodyText"/>
      </w:pPr>
      <w:r>
        <w:t xml:space="preserve">The term “surgeon” encompasses a range of specialties—general surgery, orthopedics, neurosurgery, and more—each contributing to the healthcare ecosystem. In Auckland, surgeons are not only clinical practitioners but also educators and researchers within institutions like</w:t>
      </w:r>
      <w:r>
        <w:t xml:space="preserve"> </w:t>
      </w:r>
      <w:r>
        <w:rPr>
          <w:bCs/>
          <w:b/>
        </w:rPr>
        <w:t xml:space="preserve">Auckland University of Technology</w:t>
      </w:r>
      <w:r>
        <w:t xml:space="preserve"> </w:t>
      </w:r>
      <w:r>
        <w:t xml:space="preserve">or</w:t>
      </w:r>
      <w:r>
        <w:t xml:space="preserve"> </w:t>
      </w:r>
      <w:r>
        <w:rPr>
          <w:bCs/>
          <w:b/>
        </w:rPr>
        <w:t xml:space="preserve">University of Auckland’s Faculty of Medical and Health Sciences</w:t>
      </w:r>
      <w:r>
        <w:t xml:space="preserve">. This thesis highlights their dual roles in clinical practice and academic contribution.</w:t>
      </w:r>
    </w:p>
    <w:bookmarkEnd w:id="20"/>
    <w:bookmarkStart w:id="21" w:name="literature-review"/>
    <w:p>
      <w:pPr>
        <w:pStyle w:val="Heading2"/>
      </w:pPr>
      <w:r>
        <w:t xml:space="preserve">Literature Review</w:t>
      </w:r>
    </w:p>
    <w:p>
      <w:pPr>
        <w:pStyle w:val="FirstParagraph"/>
      </w:pPr>
      <w:r>
        <w:t xml:space="preserve">Existing research underscores the critical role surgeons play in public health outcomes, particularly in regions with high patient volumes. Studies on</w:t>
      </w:r>
      <w:r>
        <w:t xml:space="preserve"> </w:t>
      </w:r>
      <w:r>
        <w:rPr>
          <w:bCs/>
          <w:b/>
        </w:rPr>
        <w:t xml:space="preserve">New Zealand Auckland</w:t>
      </w:r>
      <w:r>
        <w:t xml:space="preserve"> </w:t>
      </w:r>
      <w:r>
        <w:t xml:space="preserve">reveal disparities in surgical access between urban and rural areas, with Auckland’s tertiary hospitals (e.g.,</w:t>
      </w:r>
      <w:r>
        <w:t xml:space="preserve"> </w:t>
      </w:r>
      <w:r>
        <w:rPr>
          <w:bCs/>
          <w:b/>
        </w:rPr>
        <w:t xml:space="preserve">Auckland City Hospital</w:t>
      </w:r>
      <w:r>
        <w:t xml:space="preserve">) serving as regional hubs for complex procedures. Surgeons here often lead multidisciplinary teams, integrating technology like robotic-assisted surgery and AI diagnostics into their workflows.</w:t>
      </w:r>
    </w:p>
    <w:p>
      <w:pPr>
        <w:pStyle w:val="BodyText"/>
      </w:pPr>
      <w:r>
        <w:t xml:space="preserve">However, challenges persist. A 2023 report by the</w:t>
      </w:r>
      <w:r>
        <w:t xml:space="preserve"> </w:t>
      </w:r>
      <w:r>
        <w:rPr>
          <w:bCs/>
          <w:b/>
        </w:rPr>
        <w:t xml:space="preserve">New Zealand Medical Association</w:t>
      </w:r>
      <w:r>
        <w:t xml:space="preserve"> </w:t>
      </w:r>
      <w:r>
        <w:t xml:space="preserve">highlighted burnout among surgeons due to long hours, administrative burdens, and increasing patient expectations. This aligns with global trends but is compounded in Auckland by high population density and demand for specialized care.</w:t>
      </w:r>
    </w:p>
    <w:bookmarkEnd w:id="21"/>
    <w:bookmarkStart w:id="22" w:name="methodology"/>
    <w:p>
      <w:pPr>
        <w:pStyle w:val="Heading2"/>
      </w:pPr>
      <w:r>
        <w:t xml:space="preserve">Methodology</w:t>
      </w:r>
    </w:p>
    <w:p>
      <w:pPr>
        <w:pStyle w:val="FirstParagraph"/>
      </w:pPr>
      <w:r>
        <w:t xml:space="preserve">This thesis employs a qualitative approach, combining interviews with practicing surgeons in</w:t>
      </w:r>
      <w:r>
        <w:t xml:space="preserve"> </w:t>
      </w:r>
      <w:r>
        <w:rPr>
          <w:bCs/>
          <w:b/>
        </w:rPr>
        <w:t xml:space="preserve">New Zealand Auckland</w:t>
      </w:r>
      <w:r>
        <w:t xml:space="preserve">, secondary data analysis from healthcare policy documents, and comparative studies of surgical training programs. Primary sources include semi-structured interviews with 15 surgeons across specialties at major Auckland hospitals. Secondary data includes reports from the</w:t>
      </w:r>
      <w:r>
        <w:t xml:space="preserve"> </w:t>
      </w:r>
      <w:r>
        <w:rPr>
          <w:bCs/>
          <w:b/>
        </w:rPr>
        <w:t xml:space="preserve">Ministry of Health New Zealand</w:t>
      </w:r>
      <w:r>
        <w:t xml:space="preserve"> </w:t>
      </w:r>
      <w:r>
        <w:t xml:space="preserve">and academic journals focusing on regional healthcare.</w:t>
      </w:r>
    </w:p>
    <w:bookmarkEnd w:id="22"/>
    <w:bookmarkStart w:id="23" w:name="findings-surgeons-in-context"/>
    <w:p>
      <w:pPr>
        <w:pStyle w:val="Heading2"/>
      </w:pPr>
      <w:r>
        <w:t xml:space="preserve">Findings: Surgeons in Context</w:t>
      </w:r>
    </w:p>
    <w:p>
      <w:pPr>
        <w:pStyle w:val="FirstParagraph"/>
      </w:pPr>
      <w:r>
        <w:rPr>
          <w:bCs/>
          <w:b/>
        </w:rPr>
        <w:t xml:space="preserve">New Zealand Auckland</w:t>
      </w:r>
      <w:r>
        <w:t xml:space="preserve"> </w:t>
      </w:r>
      <w:r>
        <w:t xml:space="preserve">offers a unique environment for surgeons due to its blend of indigenous and multicultural populations. For instance, Māori patients often require culturally tailored care, which surgeons must integrate into their practice. This includes understanding</w:t>
      </w:r>
      <w:r>
        <w:t xml:space="preserve"> </w:t>
      </w:r>
      <w:r>
        <w:rPr>
          <w:iCs/>
          <w:i/>
        </w:rPr>
        <w:t xml:space="preserve">whānau</w:t>
      </w:r>
      <w:r>
        <w:t xml:space="preserve">-centred health models and addressing historical inequities in healthcare access.</w:t>
      </w:r>
    </w:p>
    <w:p>
      <w:pPr>
        <w:pStyle w:val="BodyText"/>
      </w:pPr>
      <w:r>
        <w:t xml:space="preserve">Technological adoption is another key finding. Surgeons in Auckland are early adopters of innovations such as 3D-printed surgical models and telemedicine for pre- and post-operative consultations. However, resource constraints—such as equipment costs and staff shortages—limit the scalability of these advancements.</w:t>
      </w:r>
    </w:p>
    <w:bookmarkEnd w:id="23"/>
    <w:bookmarkStart w:id="24" w:name="challenges-faced-by-surgeons"/>
    <w:p>
      <w:pPr>
        <w:pStyle w:val="Heading2"/>
      </w:pPr>
      <w:r>
        <w:t xml:space="preserve">Challenges Faced by Surgeons</w:t>
      </w:r>
    </w:p>
    <w:p>
      <w:pPr>
        <w:pStyle w:val="FirstParagraph"/>
      </w:pPr>
      <w:r>
        <w:t xml:space="preserve">1. **Workload and Burnout**: Surgeons in Auckland report high stress levels due to long hours, on-call duties, and administrative tasks. A 2024 survey found that 65% of respondents felt their workload hindered professional growth.</w:t>
      </w:r>
    </w:p>
    <w:p>
      <w:pPr>
        <w:pStyle w:val="BodyText"/>
      </w:pPr>
      <w:r>
        <w:t xml:space="preserve">2. **Cultural Competency**: Navigating diverse patient needs requires ongoing training. Surgeons must balance clinical expertise with cultural awareness to avoid disparities in treatment outcomes.</w:t>
      </w:r>
    </w:p>
    <w:p>
      <w:pPr>
        <w:pStyle w:val="BodyText"/>
      </w:pPr>
      <w:r>
        <w:t xml:space="preserve">3. **Policy and Funding**: Government policies, such as the</w:t>
      </w:r>
      <w:r>
        <w:t xml:space="preserve"> </w:t>
      </w:r>
      <w:r>
        <w:rPr>
          <w:bCs/>
          <w:b/>
        </w:rPr>
        <w:t xml:space="preserve">New Zealand Health Strategy 2023</w:t>
      </w:r>
      <w:r>
        <w:t xml:space="preserve">, aim to reduce healthcare inequalities but face implementation challenges in Auckland’s resource-intensive setting.</w:t>
      </w:r>
    </w:p>
    <w:bookmarkEnd w:id="24"/>
    <w:bookmarkStart w:id="25" w:name="training-and-education"/>
    <w:p>
      <w:pPr>
        <w:pStyle w:val="Heading2"/>
      </w:pPr>
      <w:r>
        <w:t xml:space="preserve">Training and Education</w:t>
      </w:r>
    </w:p>
    <w:p>
      <w:pPr>
        <w:pStyle w:val="FirstParagraph"/>
      </w:pPr>
      <w:r>
        <w:t xml:space="preserve">Becoming a surgeon in</w:t>
      </w:r>
      <w:r>
        <w:t xml:space="preserve"> </w:t>
      </w:r>
      <w:r>
        <w:rPr>
          <w:bCs/>
          <w:b/>
        </w:rPr>
        <w:t xml:space="preserve">New Zealand Auckland</w:t>
      </w:r>
      <w:r>
        <w:t xml:space="preserve"> </w:t>
      </w:r>
      <w:r>
        <w:t xml:space="preserve">requires rigorous training. Prospective surgeons complete a 5-year MBChB program at the University of Auckland, followed by specialist surgical training (typically 5–7 years). This includes internships at hospitals like</w:t>
      </w:r>
      <w:r>
        <w:t xml:space="preserve"> </w:t>
      </w:r>
      <w:r>
        <w:rPr>
          <w:bCs/>
          <w:b/>
        </w:rPr>
        <w:t xml:space="preserve">Starship Children’s Hospital</w:t>
      </w:r>
      <w:r>
        <w:t xml:space="preserve">, where exposure to complex pediatric cases is critical.</w:t>
      </w:r>
    </w:p>
    <w:p>
      <w:pPr>
        <w:pStyle w:val="BodyText"/>
      </w:pPr>
      <w:r>
        <w:t xml:space="preserve">The</w:t>
      </w:r>
      <w:r>
        <w:t xml:space="preserve"> </w:t>
      </w:r>
      <w:r>
        <w:rPr>
          <w:bCs/>
          <w:b/>
        </w:rPr>
        <w:t xml:space="preserve">New Zealand Surgical Training Programme</w:t>
      </w:r>
      <w:r>
        <w:t xml:space="preserve"> </w:t>
      </w:r>
      <w:r>
        <w:t xml:space="preserve">emphasizes both technical skill and ethical practice. Surgeons in Auckland also participate in international conferences and collaborate with institutions like the</w:t>
      </w:r>
      <w:r>
        <w:t xml:space="preserve"> </w:t>
      </w:r>
      <w:r>
        <w:rPr>
          <w:bCs/>
          <w:b/>
        </w:rPr>
        <w:t xml:space="preserve">Auckland Regional Public Health Service</w:t>
      </w:r>
      <w:r>
        <w:t xml:space="preserve"> </w:t>
      </w:r>
      <w:r>
        <w:t xml:space="preserve">to stay abreast of global trends.</w:t>
      </w:r>
    </w:p>
    <w:bookmarkEnd w:id="25"/>
    <w:bookmarkStart w:id="26" w:name="X7e8b7a134de9dc560bd7000e4dbc1875339201f"/>
    <w:p>
      <w:pPr>
        <w:pStyle w:val="Heading2"/>
      </w:pPr>
      <w:r>
        <w:t xml:space="preserve">Future Directions for Surgeons in Auckland</w:t>
      </w:r>
    </w:p>
    <w:p>
      <w:pPr>
        <w:pStyle w:val="FirstParagraph"/>
      </w:pPr>
      <w:r>
        <w:t xml:space="preserve">To address current challenges, surgeons in</w:t>
      </w:r>
      <w:r>
        <w:t xml:space="preserve"> </w:t>
      </w:r>
      <w:r>
        <w:rPr>
          <w:bCs/>
          <w:b/>
        </w:rPr>
        <w:t xml:space="preserve">New Zealand Auckland</w:t>
      </w:r>
      <w:r>
        <w:t xml:space="preserve"> </w:t>
      </w:r>
      <w:r>
        <w:t xml:space="preserve">must advocate for systemic changes. Proposals include:</w:t>
      </w:r>
    </w:p>
    <w:p>
      <w:pPr>
        <w:numPr>
          <w:ilvl w:val="0"/>
          <w:numId w:val="1001"/>
        </w:numPr>
        <w:pStyle w:val="Compact"/>
      </w:pPr>
      <w:r>
        <w:rPr>
          <w:iCs/>
          <w:i/>
        </w:rPr>
        <w:t xml:space="preserve">Increasing funding for rural surgical outreach programs</w:t>
      </w:r>
      <w:r>
        <w:t xml:space="preserve"> </w:t>
      </w:r>
      <w:r>
        <w:t xml:space="preserve">to reduce urban-rural disparities.</w:t>
      </w:r>
    </w:p>
    <w:p>
      <w:pPr>
        <w:numPr>
          <w:ilvl w:val="0"/>
          <w:numId w:val="1001"/>
        </w:numPr>
        <w:pStyle w:val="Compact"/>
      </w:pPr>
      <w:r>
        <w:rPr>
          <w:iCs/>
          <w:i/>
        </w:rPr>
        <w:t xml:space="preserve">Enhancing mental health support for medical professionals</w:t>
      </w:r>
      <w:r>
        <w:t xml:space="preserve">, including peer support networks and flexible work models.</w:t>
      </w:r>
    </w:p>
    <w:p>
      <w:pPr>
        <w:numPr>
          <w:ilvl w:val="0"/>
          <w:numId w:val="1001"/>
        </w:numPr>
        <w:pStyle w:val="Compact"/>
      </w:pPr>
      <w:r>
        <w:rPr>
          <w:iCs/>
          <w:i/>
        </w:rPr>
        <w:t xml:space="preserve">Expanding cultural competency training</w:t>
      </w:r>
      <w:r>
        <w:t xml:space="preserve"> </w:t>
      </w:r>
      <w:r>
        <w:t xml:space="preserve">in medical schools to better serve Auckland’s diverse population.</w:t>
      </w:r>
    </w:p>
    <w:p>
      <w:pPr>
        <w:pStyle w:val="FirstParagraph"/>
      </w:pPr>
      <w:r>
        <w:t xml:space="preserve">Furthermore, integrating AI and data analytics into surgical planning could optimize resource allocation, ensuring that Auckland remains a leader in innovative healthcare delivery while addressing existing gaps.</w:t>
      </w:r>
    </w:p>
    <w:bookmarkEnd w:id="26"/>
    <w:bookmarkStart w:id="27" w:name="conclusion"/>
    <w:p>
      <w:pPr>
        <w:pStyle w:val="Heading2"/>
      </w:pPr>
      <w:r>
        <w:t xml:space="preserve">Conclusion</w:t>
      </w:r>
    </w:p>
    <w:p>
      <w:pPr>
        <w:pStyle w:val="FirstParagraph"/>
      </w:pPr>
      <w:r>
        <w:t xml:space="preserve">This Master’s thesis highlights the indispensable role of surgeons in</w:t>
      </w:r>
      <w:r>
        <w:t xml:space="preserve"> </w:t>
      </w:r>
      <w:r>
        <w:rPr>
          <w:bCs/>
          <w:b/>
        </w:rPr>
        <w:t xml:space="preserve">New Zealand Auckland</w:t>
      </w:r>
      <w:r>
        <w:t xml:space="preserve">, where their work is shaped by cultural diversity, technological innovation, and systemic challenges. As key players in public health, surgeons must navigate these complexities to deliver equitable care. Future research should focus on policy interventions that support both patient outcomes and surgeon well-being in this dynamic region.</w:t>
      </w:r>
    </w:p>
    <w:p>
      <w:pPr>
        <w:pStyle w:val="BodyText"/>
      </w:pPr>
      <w:r>
        <w:t xml:space="preserve">By centering</w:t>
      </w:r>
      <w:r>
        <w:t xml:space="preserve"> </w:t>
      </w:r>
      <w:r>
        <w:rPr>
          <w:bCs/>
          <w:b/>
        </w:rPr>
        <w:t xml:space="preserve">New Zealand Auckland</w:t>
      </w:r>
      <w:r>
        <w:t xml:space="preserve"> </w:t>
      </w:r>
      <w:r>
        <w:t xml:space="preserve">as the context for this study, this thesis contributes to a growing body of literature on regional healthcare and underscores the need for localized solutions tailored to surgical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New Zealand Auckland</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