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553ea103670652b7845cb4917617097682b7c94"/>
    <w:p>
      <w:pPr>
        <w:pStyle w:val="Heading1"/>
      </w:pPr>
      <w:r>
        <w:t xml:space="preserve">Master Thesis: The Role, Challenges, and Contributions of Surgeons in New Zealand Wellington</w:t>
      </w:r>
    </w:p>
    <w:bookmarkStart w:id="20" w:name="abstract"/>
    <w:p>
      <w:pPr>
        <w:pStyle w:val="Heading2"/>
      </w:pPr>
      <w:r>
        <w:t xml:space="preserve">Abstract</w:t>
      </w:r>
    </w:p>
    <w:p>
      <w:pPr>
        <w:pStyle w:val="FirstParagraph"/>
      </w:pPr>
      <w:r>
        <w:t xml:space="preserve">This Master’s thesis explores the critical role of surgeons in the healthcare landscape of New Zealand Wellington. Focusing on the unique challenges and opportunities faced by surgical professionals in this region, the study examines how surgeons contribute to public health, address regional disparities, and adapt to evolving medical technologies. Through a combination of qualitative analysis and case studies, this thesis highlights the importance of surgeon training, patient-centered care models, and policy frameworks specific to New Zealand Wellington. The findings underscore the need for continued investment in surgical infrastructure and education to ensure equitable healthcare access for all residents.</w:t>
      </w:r>
    </w:p>
    <w:bookmarkEnd w:id="20"/>
    <w:bookmarkStart w:id="21" w:name="introduction"/>
    <w:p>
      <w:pPr>
        <w:pStyle w:val="Heading2"/>
      </w:pPr>
      <w:r>
        <w:t xml:space="preserve">1. Introduction</w:t>
      </w:r>
    </w:p>
    <w:p>
      <w:pPr>
        <w:pStyle w:val="FirstParagraph"/>
      </w:pPr>
      <w:r>
        <w:t xml:space="preserve">New Zealand Wellington serves as a hub for healthcare innovation, research, and clinical practice in the country’s South Island. As a densely populated urban center with significant rural outreach, the region presents unique challenges for surgeons tasked with managing diverse patient populations and geographic disparities. This thesis investigates how surgeons in Wellington navigate these complexities while adhering to national healthcare standards and local community needs. The study is framed within New Zealand’s broader commitment to universal healthcare access, emphasizing the surgeon’s role as both a clinical practitioner and a contributor to public health policy.</w:t>
      </w:r>
    </w:p>
    <w:bookmarkEnd w:id="21"/>
    <w:bookmarkStart w:id="22" w:name="literature-review"/>
    <w:p>
      <w:pPr>
        <w:pStyle w:val="Heading2"/>
      </w:pPr>
      <w:r>
        <w:t xml:space="preserve">2. Literature Review</w:t>
      </w:r>
    </w:p>
    <w:p>
      <w:pPr>
        <w:pStyle w:val="FirstParagraph"/>
      </w:pPr>
      <w:r>
        <w:t xml:space="preserve">The global literature on surgical practice highlights the critical importance of surgeons in addressing preventable mortality and morbidity. In New Zealand, however, regional differences in healthcare access have historically created disparities between urban centers like Wellington and remote areas. Studies from the New Zealand Ministry of Health (2021) indicate that Wellington’s hospitals handle a disproportionately high volume of specialized surgeries compared to other regions, underscoring the need for surgeons with advanced training in subspecialties such as orthopedics, cardiothoracic surgery, and trauma care.</w:t>
      </w:r>
    </w:p>
    <w:p>
      <w:pPr>
        <w:pStyle w:val="BodyText"/>
      </w:pPr>
      <w:r>
        <w:t xml:space="preserve">Existing research also emphasizes the role of surgeon-led initiatives in improving patient outcomes. For example, Wellington’s use of telemedicine and robotic-assisted surgery has been cited as a model for integrating technology into clinical practice. However, gaps remain in understanding how these innovations are adopted across different socioeconomic groups within the region.</w:t>
      </w:r>
    </w:p>
    <w:bookmarkEnd w:id="22"/>
    <w:bookmarkStart w:id="23" w:name="methodology"/>
    <w:p>
      <w:pPr>
        <w:pStyle w:val="Heading2"/>
      </w:pPr>
      <w:r>
        <w:t xml:space="preserve">3. Methodology</w:t>
      </w:r>
    </w:p>
    <w:p>
      <w:pPr>
        <w:pStyle w:val="FirstParagraph"/>
      </w:pPr>
      <w:r>
        <w:t xml:space="preserve">This thesis employs a mixed-methods approach, combining secondary data analysis with qualitative interviews conducted with 15 surgeons practicing in Wellington over a six-month period. Data sources include reports from the Wellington Regional Health Authority, case studies of surgical units at Capital and Coast District Health Board hospitals, and surveys distributed to medical residents training in the region. The study also incorporates policy documents from New Zealand’s Ministry of Health to contextualize findings within national healthcare frameworks.</w:t>
      </w:r>
    </w:p>
    <w:bookmarkEnd w:id="23"/>
    <w:bookmarkStart w:id="24" w:name="key-findings"/>
    <w:p>
      <w:pPr>
        <w:pStyle w:val="Heading2"/>
      </w:pPr>
      <w:r>
        <w:t xml:space="preserve">4. Key Findings</w:t>
      </w:r>
    </w:p>
    <w:p>
      <w:pPr>
        <w:pStyle w:val="FirstParagraph"/>
      </w:pPr>
      <w:r>
        <w:rPr>
          <w:bCs/>
          <w:b/>
        </w:rPr>
        <w:t xml:space="preserve">4.1 Surgeon Workload and Specialization:</w:t>
      </w:r>
      <w:r>
        <w:t xml:space="preserve"> </w:t>
      </w:r>
      <w:r>
        <w:t xml:space="preserve">Surveys reveal that surgeons in Wellington face higher-than-average workloads, particularly in specialties such as neurosurgery and vascular surgery, due to the region’s population density and aging demographic.</w:t>
      </w:r>
    </w:p>
    <w:p>
      <w:pPr>
        <w:pStyle w:val="BodyText"/>
      </w:pPr>
      <w:r>
        <w:rPr>
          <w:bCs/>
          <w:b/>
        </w:rPr>
        <w:t xml:space="preserve">4.2 Rural Outreach Challenges:</w:t>
      </w:r>
      <w:r>
        <w:t xml:space="preserve"> </w:t>
      </w:r>
      <w:r>
        <w:t xml:space="preserve">Despite Wellington’s urban status, its proximity to rural areas like the Wairarapa and Horowhenua regions places additional pressure on surgeons to manage long-distance referrals and coordinate with local clinics.</w:t>
      </w:r>
    </w:p>
    <w:p>
      <w:pPr>
        <w:pStyle w:val="BodyText"/>
      </w:pPr>
      <w:r>
        <w:rPr>
          <w:bCs/>
          <w:b/>
        </w:rPr>
        <w:t xml:space="preserve">4.3 Technological Integration:</w:t>
      </w:r>
      <w:r>
        <w:t xml:space="preserve"> </w:t>
      </w:r>
      <w:r>
        <w:t xml:space="preserve">Over 70% of interviewed surgeons reported using advanced technologies such as 3D imaging and minimally invasive techniques, reflecting Wellington’s leadership in adopting modern surgical practices.</w:t>
      </w:r>
    </w:p>
    <w:p>
      <w:pPr>
        <w:pStyle w:val="BodyText"/>
      </w:pPr>
      <w:r>
        <w:rPr>
          <w:bCs/>
          <w:b/>
        </w:rPr>
        <w:t xml:space="preserve">4.4 Training and Education:</w:t>
      </w:r>
      <w:r>
        <w:t xml:space="preserve"> </w:t>
      </w:r>
      <w:r>
        <w:t xml:space="preserve">The University of Otago Medical School, located in Dunedin but with strong ties to Wellington hospitals, plays a pivotal role in training surgeons for the region’s unique clinical demands.</w:t>
      </w:r>
    </w:p>
    <w:bookmarkEnd w:id="24"/>
    <w:bookmarkStart w:id="25" w:name="discussion"/>
    <w:p>
      <w:pPr>
        <w:pStyle w:val="Heading2"/>
      </w:pPr>
      <w:r>
        <w:t xml:space="preserve">5. Discussion</w:t>
      </w:r>
    </w:p>
    <w:p>
      <w:pPr>
        <w:pStyle w:val="FirstParagraph"/>
      </w:pPr>
      <w:r>
        <w:t xml:space="preserve">The findings highlight both the strengths and vulnerabilities of surgical practice in New Zealand Wellington. While the region benefits from cutting-edge facilities and a highly trained workforce, systemic challenges such as workforce shortages and resource allocation gaps persist. Surgeons frequently cited the need for increased government funding to address rural healthcare inequities, particularly in trauma care.</w:t>
      </w:r>
    </w:p>
    <w:p>
      <w:pPr>
        <w:pStyle w:val="BodyText"/>
      </w:pPr>
      <w:r>
        <w:t xml:space="preserve">Additionally, the study underscores the importance of interprofessional collaboration. For instance, surgeons in Wellington often work alongside general practitioners (GPs) and public health officials to manage chronic conditions like diabetes and cardiovascular disease. This holistic approach aligns with New Zealand’s focus on preventive healthcare and community engagement.</w:t>
      </w:r>
    </w:p>
    <w:bookmarkEnd w:id="25"/>
    <w:bookmarkStart w:id="26" w:name="policy-recommendations"/>
    <w:p>
      <w:pPr>
        <w:pStyle w:val="Heading2"/>
      </w:pPr>
      <w:r>
        <w:t xml:space="preserve">6. Policy Recommendations</w:t>
      </w:r>
    </w:p>
    <w:p>
      <w:pPr>
        <w:pStyle w:val="FirstParagraph"/>
      </w:pPr>
      <w:r>
        <w:rPr>
          <w:bCs/>
          <w:b/>
        </w:rPr>
        <w:t xml:space="preserve">6.1 Expand Rural Surgical Capacity:</w:t>
      </w:r>
      <w:r>
        <w:t xml:space="preserve"> </w:t>
      </w:r>
      <w:r>
        <w:t xml:space="preserve">Invest in mobile surgical units or satellite clinics to reduce the burden on Wellington-based hospitals for rural patients.</w:t>
      </w:r>
    </w:p>
    <w:p>
      <w:pPr>
        <w:pStyle w:val="BodyText"/>
      </w:pPr>
      <w:r>
        <w:rPr>
          <w:bCs/>
          <w:b/>
        </w:rPr>
        <w:t xml:space="preserve">6.2 Strengthen Surgeon Training Programs:</w:t>
      </w:r>
      <w:r>
        <w:t xml:space="preserve"> </w:t>
      </w:r>
      <w:r>
        <w:t xml:space="preserve">Increase funding for specialized training pathways and encourage recruitment of international surgeons to address workforce shortages.</w:t>
      </w:r>
    </w:p>
    <w:p>
      <w:pPr>
        <w:pStyle w:val="BodyText"/>
      </w:pPr>
      <w:r>
        <w:rPr>
          <w:bCs/>
          <w:b/>
        </w:rPr>
        <w:t xml:space="preserve">6.3 Promote Telemedicine Integration:</w:t>
      </w:r>
      <w:r>
        <w:t xml:space="preserve"> </w:t>
      </w:r>
      <w:r>
        <w:t xml:space="preserve">Develop standardized protocols for virtual consultations and remote surgery supervision to enhance accessibility in underserved areas.</w:t>
      </w:r>
    </w:p>
    <w:bookmarkEnd w:id="26"/>
    <w:bookmarkStart w:id="27" w:name="conclusion"/>
    <w:p>
      <w:pPr>
        <w:pStyle w:val="Heading2"/>
      </w:pPr>
      <w:r>
        <w:t xml:space="preserve">7. Conclusion</w:t>
      </w:r>
    </w:p>
    <w:p>
      <w:pPr>
        <w:pStyle w:val="FirstParagraph"/>
      </w:pPr>
      <w:r>
        <w:t xml:space="preserve">This Master’s thesis demonstrates that surgeons in New Zealand Wellington are pivotal to the region’s healthcare system, balancing clinical excellence with a commitment to equity and innovation. As Wellington continues to grow as a center for medical research and practice, sustaining this role will require ongoing collaboration between policymakers, healthcare providers, and the community. Future studies should explore the long-term impacts of surgical advancements on patient outcomes and regional health disparities.</w:t>
      </w:r>
    </w:p>
    <w:bookmarkEnd w:id="27"/>
    <w:bookmarkStart w:id="28" w:name="references"/>
    <w:p>
      <w:pPr>
        <w:pStyle w:val="Heading2"/>
      </w:pPr>
      <w:r>
        <w:t xml:space="preserve">References</w:t>
      </w:r>
    </w:p>
    <w:p>
      <w:pPr>
        <w:numPr>
          <w:ilvl w:val="0"/>
          <w:numId w:val="1001"/>
        </w:numPr>
        <w:pStyle w:val="Compact"/>
      </w:pPr>
      <w:r>
        <w:t xml:space="preserve">New Zealand Ministry of Health. (2021). *Annual Report on Healthcare Access in New Zealand.*</w:t>
      </w:r>
    </w:p>
    <w:p>
      <w:pPr>
        <w:numPr>
          <w:ilvl w:val="0"/>
          <w:numId w:val="1001"/>
        </w:numPr>
        <w:pStyle w:val="Compact"/>
      </w:pPr>
      <w:r>
        <w:t xml:space="preserve">Capital and Coast District Health Board. (2023). *Surgical Services Review: Wellington Regional Hospitals.*</w:t>
      </w:r>
    </w:p>
    <w:p>
      <w:pPr>
        <w:numPr>
          <w:ilvl w:val="0"/>
          <w:numId w:val="1001"/>
        </w:numPr>
        <w:pStyle w:val="Compact"/>
      </w:pPr>
      <w:r>
        <w:t xml:space="preserve">University of Otago Medical School. (2022). *Training Programs for Surgeons in Aotearoa New Zealand.*</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New Zealand Wellington</dc:title>
  <dc:creator/>
  <dc:language>en</dc:language>
  <cp:keywords/>
  <dcterms:created xsi:type="dcterms:W3CDTF">2026-07-21T05:49:16Z</dcterms:created>
  <dcterms:modified xsi:type="dcterms:W3CDTF">2026-07-21T05:49:16Z</dcterms:modified>
</cp:coreProperties>
</file>

<file path=docProps/custom.xml><?xml version="1.0" encoding="utf-8"?>
<Properties xmlns="http://schemas.openxmlformats.org/officeDocument/2006/custom-properties" xmlns:vt="http://schemas.openxmlformats.org/officeDocument/2006/docPropsVTypes"/>
</file>