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Surgeon</w:t>
      </w:r>
      <w:r>
        <w:t xml:space="preserve"> </w:t>
      </w:r>
      <w:r>
        <w:t xml:space="preserve">in</w:t>
      </w:r>
      <w:r>
        <w:t xml:space="preserve"> </w:t>
      </w:r>
      <w:r>
        <w:t xml:space="preserve">Peru</w:t>
      </w:r>
      <w:r>
        <w:t xml:space="preserve"> </w:t>
      </w:r>
      <w:r>
        <w:t xml:space="preserve">Lima</w:t>
      </w:r>
    </w:p>
    <w:bookmarkStart w:id="27" w:name="X9f6eb2e9c1d3e5ebd52d16150b90bf3feaac730"/>
    <w:p>
      <w:pPr>
        <w:pStyle w:val="Heading1"/>
      </w:pPr>
      <w:r>
        <w:t xml:space="preserve">Master Thesis: The Role and Challenges of Surgeons in Peru, Lima</w:t>
      </w:r>
    </w:p>
    <w:bookmarkStart w:id="20" w:name="abstract"/>
    <w:p>
      <w:pPr>
        <w:pStyle w:val="Heading2"/>
      </w:pPr>
      <w:r>
        <w:t xml:space="preserve">Abstract</w:t>
      </w:r>
    </w:p>
    <w:p>
      <w:pPr>
        <w:pStyle w:val="FirstParagraph"/>
      </w:pPr>
      <w:r>
        <w:t xml:space="preserve">This Master Thesis explores the critical role of surgeons in the healthcare landscape of Peru, with a focused analysis on Lima. Surgeons in Lima face unique challenges due to the city's high population density, socioeconomic disparities, and varying healthcare infrastructure. This study examines how surgeons navigate these complexities while striving to provide equitable and effective care. By analyzing current trends, educational frameworks, and policy implications, this thesis aims to highlight strategies for improving surgical outcomes in Lima. The research underscores the importance of integrating Surgeon-led innovations with systemic reforms to address the needs of Peru’s diverse population.</w:t>
      </w:r>
    </w:p>
    <w:bookmarkEnd w:id="20"/>
    <w:bookmarkStart w:id="21" w:name="introduction"/>
    <w:p>
      <w:pPr>
        <w:pStyle w:val="Heading2"/>
      </w:pPr>
      <w:r>
        <w:t xml:space="preserve">Introduction</w:t>
      </w:r>
    </w:p>
    <w:p>
      <w:pPr>
        <w:pStyle w:val="FirstParagraph"/>
      </w:pPr>
      <w:r>
        <w:t xml:space="preserve">Lima, the capital of Peru and its most populous city, serves as a hub for medical practice and education in South America. As a major urban center, it hosts both public and private healthcare institutions that rely heavily on Surgeons to address the region’s pressing health demands. However, Lima’s surgical sector is strained by resource limitations, uneven access to specialized care, and the high burden of preventable diseases. This Master Thesis investigates how Surgeons in Lima are adapting to these challenges while contributing to the broader goal of improving public health in Peru.</w:t>
      </w:r>
    </w:p>
    <w:p>
      <w:pPr>
        <w:pStyle w:val="BodyText"/>
      </w:pPr>
      <w:r>
        <w:t xml:space="preserve">The study is structured around three core objectives: (1) analyzing the current state of surgical care in Lima, (2) evaluating the training and professional development of Surgeons in Peru, and (3) proposing policy solutions to enhance surgical capacity. By focusing on these aspects, this thesis seeks to provide actionable insights for stakeholders in the medical field, including academic institutions, healthcare policymakers, and practicing Surgeons.</w:t>
      </w:r>
    </w:p>
    <w:bookmarkEnd w:id="21"/>
    <w:bookmarkStart w:id="22" w:name="literature-review"/>
    <w:p>
      <w:pPr>
        <w:pStyle w:val="Heading2"/>
      </w:pPr>
      <w:r>
        <w:t xml:space="preserve">Literature Review</w:t>
      </w:r>
    </w:p>
    <w:p>
      <w:pPr>
        <w:pStyle w:val="FirstParagraph"/>
      </w:pPr>
      <w:r>
        <w:t xml:space="preserve">Surgeons in Peru have historically played a pivotal role in addressing health disparities across the country. However, recent studies highlight persistent gaps between urban and rural healthcare access, with Lima being a microcosm of these inequalities. For instance, while Lima has advanced medical facilities like the Hospital de la Cruz Roja and Universidad Peruana Cayetano Heredia (UPCH), many low-income communities in the city lack adequate surgical infrastructure.</w:t>
      </w:r>
    </w:p>
    <w:p>
      <w:pPr>
        <w:pStyle w:val="BodyText"/>
      </w:pPr>
      <w:r>
        <w:t xml:space="preserve">Research by the Pan American Health Organization (PAHO) notes that Peru’s surgical capacity is below global averages, with only 1.4 operating rooms per 100,000 people. In Lima, this shortage is exacerbated by a concentration of resources in private clinics and high-profile public hospitals, leaving underserved populations without timely access to care.</w:t>
      </w:r>
    </w:p>
    <w:p>
      <w:pPr>
        <w:pStyle w:val="BodyText"/>
      </w:pPr>
      <w:r>
        <w:t xml:space="preserve">Moreover, the training of Surgeons in Peru often emphasizes technical skills over systemic challenges. While medical schools like Universidad Nacional Mayor de San Marcos (UNMSM) and UPCH produce highly qualified professionals, postgraduate surgical programs may lack focus on public health policy or resource management—skills critical for addressing Lima’s unique healthcare demands.</w:t>
      </w:r>
    </w:p>
    <w:bookmarkEnd w:id="22"/>
    <w:bookmarkStart w:id="23" w:name="methodology"/>
    <w:p>
      <w:pPr>
        <w:pStyle w:val="Heading2"/>
      </w:pPr>
      <w:r>
        <w:t xml:space="preserve">Methodology</w:t>
      </w:r>
    </w:p>
    <w:p>
      <w:pPr>
        <w:pStyle w:val="FirstParagraph"/>
      </w:pPr>
      <w:r>
        <w:t xml:space="preserve">This Master Thesis employs a mixed-methods approach, combining qualitative interviews with Surgeons in Lima and quantitative data analysis from public health reports. Semi-structured interviews were conducted with 15 practicing Surgeons across Lima’s public and private sectors to explore their experiences, challenges, and recommendations. Data from the Ministry of Health (MINSA) and World Health Organization (WHO) reports were used to contextualize surgical trends in Peru.</w:t>
      </w:r>
    </w:p>
    <w:p>
      <w:pPr>
        <w:pStyle w:val="BodyText"/>
      </w:pPr>
      <w:r>
        <w:t xml:space="preserve">Key themes identified during interviews included: (1) the impact of socioeconomic factors on patient outcomes, (2) the role of Surgeon-led innovation in resource-limited settings, and (3) barriers to professional collaboration between public and private institutions. These findings were cross-referenced with MINSA’s 2023 Surgical Capacity Assessment Report to ensure alignment with national health goals.</w:t>
      </w:r>
    </w:p>
    <w:bookmarkEnd w:id="23"/>
    <w:bookmarkStart w:id="24" w:name="analysis"/>
    <w:p>
      <w:pPr>
        <w:pStyle w:val="Heading2"/>
      </w:pPr>
      <w:r>
        <w:t xml:space="preserve">Analysis</w:t>
      </w:r>
    </w:p>
    <w:p>
      <w:pPr>
        <w:pStyle w:val="FirstParagraph"/>
      </w:pPr>
      <w:r>
        <w:rPr>
          <w:bCs/>
          <w:b/>
        </w:rPr>
        <w:t xml:space="preserve">Challenges Faced by Surgeons in Lima</w:t>
      </w:r>
    </w:p>
    <w:p>
      <w:pPr>
        <w:numPr>
          <w:ilvl w:val="0"/>
          <w:numId w:val="1001"/>
        </w:numPr>
        <w:pStyle w:val="Compact"/>
      </w:pPr>
      <w:r>
        <w:rPr>
          <w:bCs/>
          <w:b/>
        </w:rPr>
        <w:t xml:space="preserve">Resource Constraints:</w:t>
      </w:r>
      <w:r>
        <w:t xml:space="preserve"> </w:t>
      </w:r>
      <w:r>
        <w:t xml:space="preserve">Despite Lima’s status as a major economic center, many public hospitals lack modern equipment and trained staff. Surgeons often work long hours with limited support, leading to burnout and reduced quality of care.</w:t>
      </w:r>
    </w:p>
    <w:p>
      <w:pPr>
        <w:numPr>
          <w:ilvl w:val="0"/>
          <w:numId w:val="1001"/>
        </w:numPr>
        <w:pStyle w:val="Compact"/>
      </w:pPr>
      <w:r>
        <w:rPr>
          <w:bCs/>
          <w:b/>
        </w:rPr>
        <w:t xml:space="preserve">Socioeconomic Disparities:</w:t>
      </w:r>
      <w:r>
        <w:t xml:space="preserve"> </w:t>
      </w:r>
      <w:r>
        <w:t xml:space="preserve">Patients in marginalized neighborhoods of Lima frequently delay seeking care due to financial barriers or lack of awareness, complicating surgical interventions.</w:t>
      </w:r>
    </w:p>
    <w:p>
      <w:pPr>
        <w:numPr>
          <w:ilvl w:val="0"/>
          <w:numId w:val="1001"/>
        </w:numPr>
        <w:pStyle w:val="Compact"/>
      </w:pPr>
      <w:r>
        <w:rPr>
          <w:bCs/>
          <w:b/>
        </w:rPr>
        <w:t xml:space="preserve">Educational Gaps:</w:t>
      </w:r>
      <w:r>
        <w:t xml:space="preserve"> </w:t>
      </w:r>
      <w:r>
        <w:t xml:space="preserve">While Peru’s medical schools produce skilled Surgeons, there is a need for continued education in areas like trauma care and telemedicine, which are increasingly relevant in Lima’s high-density urban environment.</w:t>
      </w:r>
    </w:p>
    <w:p>
      <w:pPr>
        <w:pStyle w:val="FirstParagraph"/>
      </w:pPr>
      <w:r>
        <w:rPr>
          <w:bCs/>
          <w:b/>
        </w:rPr>
        <w:t xml:space="preserve">Opportunities for Improvement</w:t>
      </w:r>
    </w:p>
    <w:p>
      <w:pPr>
        <w:numPr>
          <w:ilvl w:val="0"/>
          <w:numId w:val="1002"/>
        </w:numPr>
        <w:pStyle w:val="Compact"/>
      </w:pPr>
      <w:r>
        <w:rPr>
          <w:bCs/>
          <w:b/>
        </w:rPr>
        <w:t xml:space="preserve">Technology Integration:</w:t>
      </w:r>
      <w:r>
        <w:t xml:space="preserve"> </w:t>
      </w:r>
      <w:r>
        <w:t xml:space="preserve">Surgeons in Lima can leverage digital tools such as AI-assisted diagnostics and remote monitoring to enhance efficiency and reach underserved populations.</w:t>
      </w:r>
    </w:p>
    <w:p>
      <w:pPr>
        <w:numPr>
          <w:ilvl w:val="0"/>
          <w:numId w:val="1002"/>
        </w:numPr>
        <w:pStyle w:val="Compact"/>
      </w:pPr>
      <w:r>
        <w:rPr>
          <w:bCs/>
          <w:b/>
        </w:rPr>
        <w:t xml:space="preserve">Cross-Sector Collaboration:</w:t>
      </w:r>
      <w:r>
        <w:t xml:space="preserve"> </w:t>
      </w:r>
      <w:r>
        <w:t xml:space="preserve">Partnerships between public institutions, private hospitals, and NGOs could create a more cohesive surgical ecosystem in Lima.</w:t>
      </w:r>
    </w:p>
    <w:p>
      <w:pPr>
        <w:numPr>
          <w:ilvl w:val="0"/>
          <w:numId w:val="1002"/>
        </w:numPr>
        <w:pStyle w:val="Compact"/>
      </w:pPr>
      <w:r>
        <w:rPr>
          <w:bCs/>
          <w:b/>
        </w:rPr>
        <w:t xml:space="preserve">Policy Advocacy:</w:t>
      </w:r>
      <w:r>
        <w:t xml:space="preserve"> </w:t>
      </w:r>
      <w:r>
        <w:t xml:space="preserve">Surgeons can play a leading role in shaping policies that prioritize surgical care in Peru’s national health agenda.</w:t>
      </w:r>
    </w:p>
    <w:bookmarkEnd w:id="24"/>
    <w:bookmarkStart w:id="25" w:name="recommendations"/>
    <w:p>
      <w:pPr>
        <w:pStyle w:val="Heading2"/>
      </w:pPr>
      <w:r>
        <w:t xml:space="preserve">Recommendations</w:t>
      </w:r>
    </w:p>
    <w:p>
      <w:pPr>
        <w:pStyle w:val="FirstParagraph"/>
      </w:pPr>
      <w:r>
        <w:t xml:space="preserve">To address the challenges outlined above, this thesis proposes the following strategies:</w:t>
      </w:r>
    </w:p>
    <w:p>
      <w:pPr>
        <w:numPr>
          <w:ilvl w:val="0"/>
          <w:numId w:val="1003"/>
        </w:numPr>
        <w:pStyle w:val="Compact"/>
      </w:pPr>
      <w:r>
        <w:rPr>
          <w:bCs/>
          <w:b/>
        </w:rPr>
        <w:t xml:space="preserve">Strengthen Surgical Education:</w:t>
      </w:r>
      <w:r>
        <w:t xml:space="preserve"> </w:t>
      </w:r>
      <w:r>
        <w:t xml:space="preserve">Integrate modules on public health, resource management, and ethics into postgraduate surgical programs in Lima.</w:t>
      </w:r>
    </w:p>
    <w:p>
      <w:pPr>
        <w:numPr>
          <w:ilvl w:val="0"/>
          <w:numId w:val="1003"/>
        </w:numPr>
        <w:pStyle w:val="Compact"/>
      </w:pPr>
      <w:r>
        <w:rPr>
          <w:bCs/>
          <w:b/>
        </w:rPr>
        <w:t xml:space="preserve">Expand Infrastructure:</w:t>
      </w:r>
      <w:r>
        <w:t xml:space="preserve"> </w:t>
      </w:r>
      <w:r>
        <w:t xml:space="preserve">Advocate for increased funding to upgrade operating rooms and equipment in public hospitals across Lima.</w:t>
      </w:r>
    </w:p>
    <w:p>
      <w:pPr>
        <w:numPr>
          <w:ilvl w:val="0"/>
          <w:numId w:val="1003"/>
        </w:numPr>
        <w:pStyle w:val="Compact"/>
      </w:pPr>
      <w:r>
        <w:rPr>
          <w:bCs/>
          <w:b/>
        </w:rPr>
        <w:t xml:space="preserve">Promote Telemedicine:</w:t>
      </w:r>
      <w:r>
        <w:t xml:space="preserve"> </w:t>
      </w:r>
      <w:r>
        <w:t xml:space="preserve">Encourage Surgeons to adopt teleconsultation platforms to bridge gaps in access, particularly for rural areas near Lima.</w:t>
      </w:r>
    </w:p>
    <w:p>
      <w:pPr>
        <w:numPr>
          <w:ilvl w:val="0"/>
          <w:numId w:val="1003"/>
        </w:numPr>
        <w:pStyle w:val="Compact"/>
      </w:pPr>
      <w:r>
        <w:rPr>
          <w:bCs/>
          <w:b/>
        </w:rPr>
        <w:t xml:space="preserve">Enhance Community Engagement:</w:t>
      </w:r>
      <w:r>
        <w:t xml:space="preserve"> </w:t>
      </w:r>
      <w:r>
        <w:t xml:space="preserve">Develop outreach programs led by Surgeons to educate Peruvians on preventive care and early intervention.</w:t>
      </w:r>
    </w:p>
    <w:bookmarkEnd w:id="25"/>
    <w:bookmarkStart w:id="26" w:name="conclusion"/>
    <w:p>
      <w:pPr>
        <w:pStyle w:val="Heading2"/>
      </w:pPr>
      <w:r>
        <w:t xml:space="preserve">Conclusion</w:t>
      </w:r>
    </w:p>
    <w:p>
      <w:pPr>
        <w:pStyle w:val="FirstParagraph"/>
      </w:pPr>
      <w:r>
        <w:t xml:space="preserve">In conclusion, this Master Thesis underscores the vital role of Surgeons in Peru’s healthcare system, with Lima serving as a critical battleground for addressing systemic challenges. By analyzing the interplay between professional practice, education, and policy, this study highlights pathways to improving surgical outcomes in one of South America’s most dynamic cities. The recommendations presented here aim to empower Surgeons in Peru Lima to lead transformative change while aligning with the broader goals of national health equity.</w:t>
      </w:r>
    </w:p>
    <w:p>
      <w:pPr>
        <w:pStyle w:val="BodyText"/>
      </w:pPr>
      <w:r>
        <w:t xml:space="preserve">Future research could explore the long-term impact of these strategies or examine how global health trends, such as AI in medicine, might further reshape surgical care in Peru. Ultimately, this thesis calls for a collaborative effort among Surgeons, policymakers, and communities to ensure that Lima—and by extension, Peru—can achieve sustainable improvements in surgical health.</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Surgeon in Peru Lima</dc:title>
  <dc:creator/>
  <dc:language>en</dc:language>
  <cp:keywords/>
  <dcterms:created xsi:type="dcterms:W3CDTF">2026-07-13T19:09:30Z</dcterms:created>
  <dcterms:modified xsi:type="dcterms:W3CDTF">2026-07-13T19:09:30Z</dcterms:modified>
</cp:coreProperties>
</file>

<file path=docProps/custom.xml><?xml version="1.0" encoding="utf-8"?>
<Properties xmlns="http://schemas.openxmlformats.org/officeDocument/2006/custom-properties" xmlns:vt="http://schemas.openxmlformats.org/officeDocument/2006/docPropsVTypes"/>
</file>