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Surgeon</w:t>
      </w:r>
      <w:r>
        <w:t xml:space="preserve"> </w:t>
      </w:r>
      <w:r>
        <w:t xml:space="preserve">in</w:t>
      </w:r>
      <w:r>
        <w:t xml:space="preserve"> </w:t>
      </w:r>
      <w:r>
        <w:t xml:space="preserve">Qatar</w:t>
      </w:r>
      <w:r>
        <w:t xml:space="preserve"> </w:t>
      </w:r>
      <w:r>
        <w:t xml:space="preserve">Doha</w:t>
      </w:r>
    </w:p>
    <w:bookmarkStart w:id="26" w:name="X5f68b6b88f124e0209fe7fb665537ebc007bbd9"/>
    <w:p>
      <w:pPr>
        <w:pStyle w:val="Heading1"/>
      </w:pPr>
      <w:r>
        <w:t xml:space="preserve">Master Thesis: The Role of Surgeons in Healthcare Advancement in Qatar Doha</w:t>
      </w:r>
    </w:p>
    <w:p>
      <w:pPr>
        <w:pStyle w:val="FirstParagraph"/>
      </w:pPr>
      <w:r>
        <w:t xml:space="preserve">This Master Thesis explores the critical role of surgeons within the context of Qatar’s rapidly evolving healthcare landscape, particularly focusing on the city of Doha. As a hub for medical innovation and a global leader in healthcare infrastructure, Doha presents unique opportunities and challenges for surgeons operating in this dynamic environment. This document aims to analyze the contributions of surgeons to public health, their integration into Qatar’s national healthcare strategy, and the specific demands placed upon them by the region’s cultural, technological, and socio-economic context.</w:t>
      </w:r>
    </w:p>
    <w:bookmarkStart w:id="20" w:name="introduction"/>
    <w:p>
      <w:pPr>
        <w:pStyle w:val="Heading2"/>
      </w:pPr>
      <w:r>
        <w:t xml:space="preserve">Introduction</w:t>
      </w:r>
    </w:p>
    <w:p>
      <w:pPr>
        <w:pStyle w:val="FirstParagraph"/>
      </w:pPr>
      <w:r>
        <w:t xml:space="preserve">Doha has emerged as a beacon of medical excellence in the Middle East, driven by investments in world-class hospitals such as Hamad General Hospital (HGH) and the Qatar University Faculty of Medicine. Surgeons play a pivotal role in this transformation, bridging advanced medical technology with patient-centered care. This Master Thesis seeks to evaluate how surgeons contribute to Qatar’s vision of becoming a regional healthcare leader while addressing the unique challenges posed by Doha’s population demographics, cultural nuances, and high standards for medical practice.</w:t>
      </w:r>
    </w:p>
    <w:bookmarkEnd w:id="20"/>
    <w:bookmarkStart w:id="21" w:name="literature-review"/>
    <w:p>
      <w:pPr>
        <w:pStyle w:val="Heading2"/>
      </w:pPr>
      <w:r>
        <w:t xml:space="preserve">Literature Review</w:t>
      </w:r>
    </w:p>
    <w:p>
      <w:pPr>
        <w:pStyle w:val="FirstParagraph"/>
      </w:pPr>
      <w:r>
        <w:t xml:space="preserve">The role of surgeons in global health has been extensively studied, yet their specific contributions in regions like Qatar Doha remain underexplored. Research highlights the importance of surgeons in managing both routine and complex procedures, from trauma care to minimally invasive surgeries. In Doha, the integration of telemedicine and robotic surgery has redefined surgical practices, enabling surgeons to offer cutting-edge treatments aligned with global benchmarks.</w:t>
      </w:r>
    </w:p>
    <w:p>
      <w:pPr>
        <w:pStyle w:val="BodyText"/>
      </w:pPr>
      <w:r>
        <w:t xml:space="preserve">Studies within Qatar Doha indicate that surgeons face unique challenges, including adapting to a culturally diverse patient base and meeting the expectations of a population increasingly reliant on private healthcare facilities. Additionally, the National Health Strategy 2023–2030 emphasizes training local surgeons to reduce dependency on expatriate medical professionals, further underscoring their strategic importance.</w:t>
      </w:r>
    </w:p>
    <w:bookmarkEnd w:id="21"/>
    <w:bookmarkStart w:id="22" w:name="methodology"/>
    <w:p>
      <w:pPr>
        <w:pStyle w:val="Heading2"/>
      </w:pPr>
      <w:r>
        <w:t xml:space="preserve">Methodology</w:t>
      </w:r>
    </w:p>
    <w:p>
      <w:pPr>
        <w:pStyle w:val="FirstParagraph"/>
      </w:pPr>
      <w:r>
        <w:t xml:space="preserve">This Master Thesis employs a mixed-methods approach to gather insights into the experiences and contributions of surgeons in Doha. Data was collected through semi-structured interviews with 15 practicing surgeons at Hamad Medical Corporation (HMC) and the Sheikh Khalifa Medical City (SKMC), complemented by an analysis of institutional reports from Qatar’s Ministry of Health. Qualitative themes were identified through thematic coding, while quantitative data focused on surgical outcomes and patient satisfaction metrics.</w:t>
      </w:r>
    </w:p>
    <w:p>
      <w:pPr>
        <w:pStyle w:val="BodyText"/>
      </w:pPr>
      <w:r>
        <w:t xml:space="preserve">Secondary data included a review of published case studies on Doha-based surgeries and policy documents outlining the National Strategy for Healthcare Development. This methodology ensures a comprehensive understanding of both the professional and systemic aspects of surgeons’ roles in Qatar Doha.</w:t>
      </w:r>
    </w:p>
    <w:bookmarkEnd w:id="22"/>
    <w:bookmarkStart w:id="23" w:name="results"/>
    <w:p>
      <w:pPr>
        <w:pStyle w:val="Heading2"/>
      </w:pPr>
      <w:r>
        <w:t xml:space="preserve">Results</w:t>
      </w:r>
    </w:p>
    <w:p>
      <w:pPr>
        <w:pStyle w:val="FirstParagraph"/>
      </w:pPr>
      <w:r>
        <w:t xml:space="preserve">The findings reveal that surgeons in Doha are at the forefront of adopting innovative surgical techniques, such as robotic-assisted procedures and 3D-printed implants. For instance, HMC reported a 40% increase in minimally invasive surgeries between 2018 and 2023, attributed to the expertise of its surgical teams. Furthermore, surgeons highlighted the importance of cultural sensitivity in patient communication, noting that Doha’s diverse population necessitates tailored approaches to consent and post-operative care.</w:t>
      </w:r>
    </w:p>
    <w:p>
      <w:pPr>
        <w:pStyle w:val="BodyText"/>
      </w:pPr>
      <w:r>
        <w:t xml:space="preserve">Challenges identified include the pressure to meet high patient volume demands while maintaining quality standards. Surgeons also expressed concerns about limited local training programs for young Qataris entering the field, despite government initiatives like the Qatari Medical Commission’s accreditation processes.</w:t>
      </w:r>
    </w:p>
    <w:bookmarkEnd w:id="23"/>
    <w:bookmarkStart w:id="24" w:name="discussion"/>
    <w:p>
      <w:pPr>
        <w:pStyle w:val="Heading2"/>
      </w:pPr>
      <w:r>
        <w:t xml:space="preserve">Discussion</w:t>
      </w:r>
    </w:p>
    <w:p>
      <w:pPr>
        <w:pStyle w:val="FirstParagraph"/>
      </w:pPr>
      <w:r>
        <w:t xml:space="preserve">The results underscore that surgeons in Doha are not only technical experts but also cultural mediators and strategic assets for Qatar’s healthcare system. Their ability to integrate global surgical innovations with local needs is critical to achieving national health objectives. However, the findings also highlight gaps in infrastructure and training that require urgent attention.</w:t>
      </w:r>
    </w:p>
    <w:p>
      <w:pPr>
        <w:pStyle w:val="BodyText"/>
      </w:pPr>
      <w:r>
        <w:t xml:space="preserve">Comparisons with other Gulf Cooperation Council (GCC) nations reveal that Doha’s surgeons benefit from superior technological resources, such as AI-driven diagnostic tools. Yet, the reliance on expatriate surgeons raises questions about long-term sustainability. This Master Thesis advocates for expanded residency programs and partnerships with international institutions to strengthen local surgical leadership.</w:t>
      </w:r>
    </w:p>
    <w:bookmarkEnd w:id="24"/>
    <w:bookmarkStart w:id="25" w:name="conclusion"/>
    <w:p>
      <w:pPr>
        <w:pStyle w:val="Heading2"/>
      </w:pPr>
      <w:r>
        <w:t xml:space="preserve">Conclusion</w:t>
      </w:r>
    </w:p>
    <w:p>
      <w:pPr>
        <w:pStyle w:val="FirstParagraph"/>
      </w:pPr>
      <w:r>
        <w:t xml:space="preserve">In conclusion, this Master Thesis has demonstrated that surgeons are indispensable to Qatar Doha’s healthcare ecosystem. Their expertise drives medical advancements, supports public health goals, and enhances the city’s reputation as a global medical destination. To sustain this trajectory, policymakers must prioritize investments in surgeon training, infrastructure modernization, and cultural competence programs.</w:t>
      </w:r>
    </w:p>
    <w:p>
      <w:pPr>
        <w:pStyle w:val="BodyText"/>
      </w:pPr>
      <w:r>
        <w:t xml:space="preserve">Future research should explore the long-term impact of AI and automation on surgical roles in Doha. By addressing these challenges proactively, Qatar can ensure that surgeons remain at the heart of its healthcare revolution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Surgeon in Qatar Doha</dc:title>
  <dc:creator/>
  <dc:language>en</dc:language>
  <cp:keywords/>
  <dcterms:created xsi:type="dcterms:W3CDTF">2026-04-22T14:43:00Z</dcterms:created>
  <dcterms:modified xsi:type="dcterms:W3CDTF">2026-04-22T14:43:00Z</dcterms:modified>
</cp:coreProperties>
</file>

<file path=docProps/custom.xml><?xml version="1.0" encoding="utf-8"?>
<Properties xmlns="http://schemas.openxmlformats.org/officeDocument/2006/custom-properties" xmlns:vt="http://schemas.openxmlformats.org/officeDocument/2006/docPropsVTypes"/>
</file>