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Modern</w:t>
      </w:r>
      <w:r>
        <w:t xml:space="preserve"> </w:t>
      </w:r>
      <w:r>
        <w:t xml:space="preserve">Medical</w:t>
      </w:r>
      <w:r>
        <w:t xml:space="preserve"> </w:t>
      </w:r>
      <w:r>
        <w:t xml:space="preserve">Practice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c8a24849cb98245631bdafbc03aa7a8df11e40b"/>
    <w:p>
      <w:pPr>
        <w:pStyle w:val="Heading1"/>
      </w:pPr>
      <w:r>
        <w:t xml:space="preserve">Master Thesis: Surgeons in Modern Medical Practice in Russia, Moscow</w:t>
      </w:r>
    </w:p>
    <w:p>
      <w:pPr>
        <w:pStyle w:val="FirstParagraph"/>
      </w:pPr>
      <w:r>
        <w:t xml:space="preserve">This Master Thesis explores the evolving role of</w:t>
      </w:r>
      <w:r>
        <w:t xml:space="preserve"> </w:t>
      </w:r>
      <w:r>
        <w:rPr>
          <w:bCs/>
          <w:b/>
        </w:rPr>
        <w:t xml:space="preserve">Surgeon</w:t>
      </w:r>
      <w:r>
        <w:t xml:space="preserve">s in the healthcare system of</w:t>
      </w:r>
      <w:r>
        <w:t xml:space="preserve"> </w:t>
      </w:r>
      <w:r>
        <w:rPr>
          <w:bCs/>
          <w:b/>
        </w:rPr>
        <w:t xml:space="preserve">Russia, Moscow</w:t>
      </w:r>
      <w:r>
        <w:t xml:space="preserve">, emphasizing their contributions to medical innovation, patient care, and the challenges they face within a rapidly changing socio-political and technological landscape. The study is designed to analyze how surgeons in Moscow navigate unique regional demands while aligning with global surgical standards.</w:t>
      </w:r>
    </w:p>
    <w:bookmarkStart w:id="20" w:name="introduction"/>
    <w:p>
      <w:pPr>
        <w:pStyle w:val="Heading2"/>
      </w:pPr>
      <w:r>
        <w:t xml:space="preserve">Introduction</w:t>
      </w:r>
    </w:p>
    <w:p>
      <w:pPr>
        <w:pStyle w:val="FirstParagraph"/>
      </w:pPr>
      <w:r>
        <w:t xml:space="preserve">The</w:t>
      </w:r>
      <w:r>
        <w:t xml:space="preserve"> </w:t>
      </w:r>
      <w:r>
        <w:rPr>
          <w:bCs/>
          <w:b/>
        </w:rPr>
        <w:t xml:space="preserve">Surgeon</w:t>
      </w:r>
      <w:r>
        <w:t xml:space="preserve"> </w:t>
      </w:r>
      <w:r>
        <w:t xml:space="preserve">is a pivotal figure in modern medicine, particularly in urban centers like</w:t>
      </w:r>
      <w:r>
        <w:t xml:space="preserve"> </w:t>
      </w:r>
      <w:r>
        <w:rPr>
          <w:bCs/>
          <w:b/>
        </w:rPr>
        <w:t xml:space="preserve">Moscow, Russia</w:t>
      </w:r>
      <w:r>
        <w:t xml:space="preserve">, where the concentration of advanced medical facilities and specialized training programs makes it a hub for surgical excellence. This thesis investigates how surgeons in Moscow contribute to public health, address systemic challenges such as healthcare inequality, and adapt to emerging technologies. By focusing on</w:t>
      </w:r>
      <w:r>
        <w:t xml:space="preserve"> </w:t>
      </w:r>
      <w:r>
        <w:rPr>
          <w:bCs/>
          <w:b/>
        </w:rPr>
        <w:t xml:space="preserve">Russia, Moscow</w:t>
      </w:r>
      <w:r>
        <w:t xml:space="preserve"> </w:t>
      </w:r>
      <w:r>
        <w:t xml:space="preserve">as a case study, this research aims to provide insights into the broader context of surgical practice in post-Soviet healthcare systems.</w:t>
      </w:r>
    </w:p>
    <w:bookmarkEnd w:id="20"/>
    <w:bookmarkStart w:id="21" w:name="literature-review"/>
    <w:p>
      <w:pPr>
        <w:pStyle w:val="Heading2"/>
      </w:pPr>
      <w:r>
        <w:t xml:space="preserve">Literature Review</w:t>
      </w:r>
    </w:p>
    <w:p>
      <w:pPr>
        <w:pStyle w:val="FirstParagraph"/>
      </w:pPr>
      <w:r>
        <w:t xml:space="preserve">The role of surgeons has historically been central to medical advancements. In</w:t>
      </w:r>
      <w:r>
        <w:t xml:space="preserve"> </w:t>
      </w:r>
      <w:r>
        <w:rPr>
          <w:bCs/>
          <w:b/>
        </w:rPr>
        <w:t xml:space="preserve">Russia, Moscow</w:t>
      </w:r>
      <w:r>
        <w:t xml:space="preserve">, however, the landscape is shaped by a unique combination of factors: a legacy of Soviet-era medical education, recent investments in modern infrastructure, and the pressures of globalization. Studies highlight that Moscow's surgical community faces challenges such as resource allocation disparities between urban and rural regions within Russia (Zakharova et al., 2021). Additionally, the integration of digital tools like telemedicine and robotic surgery has transformed surgical workflows, requiring continuous adaptation from practitioners.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expert interviews conducted with surgeons and healthcare administrators in</w:t>
      </w:r>
      <w:r>
        <w:t xml:space="preserve"> </w:t>
      </w:r>
      <w:r>
        <w:rPr>
          <w:bCs/>
          <w:b/>
        </w:rPr>
        <w:t xml:space="preserve">Moscow, Russia</w:t>
      </w:r>
      <w:r>
        <w:t xml:space="preserve">. Data sources include published medical journals, reports from the Federal Service for Surveillance on Consumer Rights Protection and Human Welfare (Rospotrebnadzor), and case studies of Moscow’s leading hospitals. The study also draws on comparative analyses of surgical training programs in</w:t>
      </w:r>
      <w:r>
        <w:t xml:space="preserve"> </w:t>
      </w:r>
      <w:r>
        <w:rPr>
          <w:bCs/>
          <w:b/>
        </w:rPr>
        <w:t xml:space="preserve">Russia, Moscow</w:t>
      </w:r>
      <w:r>
        <w:t xml:space="preserve"> </w:t>
      </w:r>
      <w:r>
        <w:t xml:space="preserve">versus those in European and North American contexts.</w:t>
      </w:r>
    </w:p>
    <w:bookmarkEnd w:id="22"/>
    <w:bookmarkStart w:id="23" w:name="Xb3496619b0d9b02d1580c59399e5e53bca49817"/>
    <w:p>
      <w:pPr>
        <w:pStyle w:val="Heading2"/>
      </w:pPr>
      <w:r>
        <w:t xml:space="preserve">Case Study: Surgical Innovations in Moscow</w:t>
      </w:r>
    </w:p>
    <w:p>
      <w:pPr>
        <w:pStyle w:val="FirstParagraph"/>
      </w:pPr>
      <w:r>
        <w:t xml:space="preserve">Moscow has emerged as a leader in adopting cutting-edge surgical techniques, such as minimally invasive procedures and AI-assisted diagnostics. The Sechenov First Moscow State Medical University, for example, collaborates with global institutions to train</w:t>
      </w:r>
      <w:r>
        <w:t xml:space="preserve"> </w:t>
      </w:r>
      <w:r>
        <w:rPr>
          <w:bCs/>
          <w:b/>
        </w:rPr>
        <w:t xml:space="preserve">Surgeon</w:t>
      </w:r>
      <w:r>
        <w:t xml:space="preserve">s in robotic-assisted surgeries. These initiatives reflect Moscow’s ambition to position itself as a regional leader in medical innovation while addressing the demands of Russia’s aging population and rising chronic disease rates.</w:t>
      </w:r>
    </w:p>
    <w:bookmarkEnd w:id="23"/>
    <w:bookmarkStart w:id="24" w:name="Xe0df5d7251ab42e58f7899f90e0f7705f8f2ae8"/>
    <w:p>
      <w:pPr>
        <w:pStyle w:val="Heading2"/>
      </w:pPr>
      <w:r>
        <w:t xml:space="preserve">Challenges Faced by Surgeons in Russia, Moscow</w:t>
      </w:r>
    </w:p>
    <w:p>
      <w:pPr>
        <w:pStyle w:val="FirstParagraph"/>
      </w:pPr>
      <w:r>
        <w:rPr>
          <w:bCs/>
          <w:b/>
        </w:rPr>
        <w:t xml:space="preserve">Surgeon</w:t>
      </w:r>
      <w:r>
        <w:t xml:space="preserve">s in</w:t>
      </w:r>
      <w:r>
        <w:t xml:space="preserve"> </w:t>
      </w:r>
      <w:r>
        <w:rPr>
          <w:bCs/>
          <w:b/>
        </w:rPr>
        <w:t xml:space="preserve">Russia, Moscow</w:t>
      </w:r>
      <w:r>
        <w:t xml:space="preserve"> </w:t>
      </w:r>
      <w:r>
        <w:t xml:space="preserve">operate within a system marked by both opportunities and constraints. Key challenges include:</w:t>
      </w:r>
    </w:p>
    <w:p>
      <w:pPr>
        <w:numPr>
          <w:ilvl w:val="0"/>
          <w:numId w:val="1001"/>
        </w:numPr>
        <w:pStyle w:val="Compact"/>
      </w:pPr>
      <w:r>
        <w:rPr>
          <w:bCs/>
          <w:b/>
        </w:rPr>
        <w:t xml:space="preserve">Limited Resources:</w:t>
      </w:r>
      <w:r>
        <w:t xml:space="preserve"> </w:t>
      </w:r>
      <w:r>
        <w:t xml:space="preserve">Despite Moscow’s advanced facilities, rural areas in Russia face severe shortages of surgical specialists and equipment.</w:t>
      </w:r>
    </w:p>
    <w:p>
      <w:pPr>
        <w:numPr>
          <w:ilvl w:val="0"/>
          <w:numId w:val="1001"/>
        </w:numPr>
        <w:pStyle w:val="Compact"/>
      </w:pPr>
      <w:r>
        <w:rPr>
          <w:bCs/>
          <w:b/>
        </w:rPr>
        <w:t xml:space="preserve">Bureaucratic Barriers:</w:t>
      </w:r>
      <w:r>
        <w:t xml:space="preserve"> </w:t>
      </w:r>
      <w:r>
        <w:t xml:space="preserve">Regulatory hurdles for importing medical technology can delay the adoption of life-saving tools.</w:t>
      </w:r>
    </w:p>
    <w:p>
      <w:pPr>
        <w:numPr>
          <w:ilvl w:val="0"/>
          <w:numId w:val="1001"/>
        </w:numPr>
        <w:pStyle w:val="Compact"/>
      </w:pPr>
      <w:r>
        <w:rPr>
          <w:bCs/>
          <w:b/>
        </w:rPr>
        <w:t xml:space="preserve">Educational Gaps:</w:t>
      </w:r>
      <w:r>
        <w:t xml:space="preserve"> </w:t>
      </w:r>
      <w:r>
        <w:t xml:space="preserve">While Moscow’s medical schools are renowned, there is a need to harmonize curricula with international standards to attract global talent.</w:t>
      </w:r>
    </w:p>
    <w:bookmarkEnd w:id="24"/>
    <w:bookmarkStart w:id="25" w:name="X6fd126471b055bab46ed6c7aedc8c08ce3d3148"/>
    <w:p>
      <w:pPr>
        <w:pStyle w:val="Heading2"/>
      </w:pPr>
      <w:r>
        <w:t xml:space="preserve">The Role of Surgeons in Public Health Crises</w:t>
      </w:r>
    </w:p>
    <w:p>
      <w:pPr>
        <w:pStyle w:val="FirstParagraph"/>
      </w:pPr>
      <w:r>
        <w:t xml:space="preserve">The COVID-19 pandemic underscored the critical role of</w:t>
      </w:r>
      <w:r>
        <w:t xml:space="preserve"> </w:t>
      </w:r>
      <w:r>
        <w:rPr>
          <w:bCs/>
          <w:b/>
        </w:rPr>
        <w:t xml:space="preserve">Surgeon</w:t>
      </w:r>
      <w:r>
        <w:t xml:space="preserve">s in</w:t>
      </w:r>
      <w:r>
        <w:t xml:space="preserve"> </w:t>
      </w:r>
      <w:r>
        <w:rPr>
          <w:bCs/>
          <w:b/>
        </w:rPr>
        <w:t xml:space="preserve">Russia, Moscow</w:t>
      </w:r>
      <w:r>
        <w:t xml:space="preserve">. Hospitals in Moscow were at the forefront of treating severe cases, managing ventilator shortages, and adapting to new protocols. Surgeons also played a key role in repurposing facilities for pandemic response, demonstrating their resilience and adaptability.</w:t>
      </w:r>
    </w:p>
    <w:bookmarkEnd w:id="25"/>
    <w:bookmarkStart w:id="26" w:name="X150dff3d8c8e335e881877ef78fa984bf2d6b81"/>
    <w:p>
      <w:pPr>
        <w:pStyle w:val="Heading2"/>
      </w:pPr>
      <w:r>
        <w:t xml:space="preserve">Future Directions for Surgical Practice in Russia, Moscow</w:t>
      </w:r>
    </w:p>
    <w:p>
      <w:pPr>
        <w:pStyle w:val="FirstParagraph"/>
      </w:pPr>
      <w:r>
        <w:t xml:space="preserve">To strengthen the position of</w:t>
      </w:r>
      <w:r>
        <w:t xml:space="preserve"> </w:t>
      </w:r>
      <w:r>
        <w:rPr>
          <w:bCs/>
          <w:b/>
        </w:rPr>
        <w:t xml:space="preserve">Surgeon</w:t>
      </w:r>
      <w:r>
        <w:t xml:space="preserve">s in</w:t>
      </w:r>
      <w:r>
        <w:t xml:space="preserve"> </w:t>
      </w:r>
      <w:r>
        <w:rPr>
          <w:bCs/>
          <w:b/>
        </w:rPr>
        <w:t xml:space="preserve">Russia, Moscow</w:t>
      </w:r>
      <w:r>
        <w:t xml:space="preserve">, this thesis proposes several strategies:</w:t>
      </w:r>
    </w:p>
    <w:p>
      <w:pPr>
        <w:numPr>
          <w:ilvl w:val="0"/>
          <w:numId w:val="1002"/>
        </w:numPr>
        <w:pStyle w:val="Compact"/>
      </w:pPr>
      <w:r>
        <w:rPr>
          <w:bCs/>
          <w:b/>
        </w:rPr>
        <w:t xml:space="preserve">Expanding Telemedicine:</w:t>
      </w:r>
      <w:r>
        <w:t xml:space="preserve"> </w:t>
      </w:r>
      <w:r>
        <w:t xml:space="preserve">Leveraging technology to provide remote consultations and training for surgeons in under-resourced regions.</w:t>
      </w:r>
    </w:p>
    <w:p>
      <w:pPr>
        <w:numPr>
          <w:ilvl w:val="0"/>
          <w:numId w:val="1002"/>
        </w:numPr>
        <w:pStyle w:val="Compact"/>
      </w:pPr>
      <w:r>
        <w:rPr>
          <w:bCs/>
          <w:b/>
        </w:rPr>
        <w:t xml:space="preserve">Investing in Research:</w:t>
      </w:r>
      <w:r>
        <w:t xml:space="preserve"> </w:t>
      </w:r>
      <w:r>
        <w:t xml:space="preserve">Encouraging Moscow-based institutions to lead clinical trials on emerging surgical technologies.</w:t>
      </w:r>
    </w:p>
    <w:p>
      <w:pPr>
        <w:numPr>
          <w:ilvl w:val="0"/>
          <w:numId w:val="1002"/>
        </w:numPr>
        <w:pStyle w:val="Compact"/>
      </w:pPr>
      <w:r>
        <w:rPr>
          <w:bCs/>
          <w:b/>
        </w:rPr>
        <w:t xml:space="preserve">Policy Reforms:</w:t>
      </w:r>
      <w:r>
        <w:t xml:space="preserve"> </w:t>
      </w:r>
      <w:r>
        <w:t xml:space="preserve">Advocating for streamlined regulations to facilitate the adoption of global best practices without compromising local standards.</w:t>
      </w:r>
    </w:p>
    <w:bookmarkEnd w:id="26"/>
    <w:bookmarkStart w:id="27"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Surgeon</w:t>
      </w:r>
      <w:r>
        <w:t xml:space="preserve">s in</w:t>
      </w:r>
      <w:r>
        <w:t xml:space="preserve"> </w:t>
      </w:r>
      <w:r>
        <w:rPr>
          <w:bCs/>
          <w:b/>
        </w:rPr>
        <w:t xml:space="preserve">Russia, Moscow</w:t>
      </w:r>
      <w:r>
        <w:t xml:space="preserve">, emphasizing their contributions to both medical innovation and public health. By addressing systemic challenges through targeted reforms and fostering international collaboration, surgeons in Moscow can continue to elevate the quality of care for patients across Russia. As the healthcare landscape evolves, the strategic positioning of</w:t>
      </w:r>
      <w:r>
        <w:t xml:space="preserve"> </w:t>
      </w:r>
      <w:r>
        <w:rPr>
          <w:bCs/>
          <w:b/>
        </w:rPr>
        <w:t xml:space="preserve">Moscow, Russia</w:t>
      </w:r>
      <w:r>
        <w:t xml:space="preserve"> </w:t>
      </w:r>
      <w:r>
        <w:t xml:space="preserve">as a surgical hub will be critical to achieving equitable and advanced medical outcomes.</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Modern Medical Practice in Russia, Moscow</dc:title>
  <dc:creator/>
  <dc:language>en</dc:language>
  <cp:keywords/>
  <dcterms:created xsi:type="dcterms:W3CDTF">2026-05-30T02:13:32Z</dcterms:created>
  <dcterms:modified xsi:type="dcterms:W3CDTF">2026-05-30T02:13:32Z</dcterms:modified>
</cp:coreProperties>
</file>

<file path=docProps/custom.xml><?xml version="1.0" encoding="utf-8"?>
<Properties xmlns="http://schemas.openxmlformats.org/officeDocument/2006/custom-properties" xmlns:vt="http://schemas.openxmlformats.org/officeDocument/2006/docPropsVTypes"/>
</file>