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ac073ec5b5c9a1c864ea780371adbe79603e78"/>
    <w:p>
      <w:pPr>
        <w:pStyle w:val="Heading1"/>
      </w:pPr>
      <w:r>
        <w:t xml:space="preserve">The Role of Surgeons in Saudi Arabia: A Master Thesis on the Impact of Surgeons in Riyadh</w:t>
      </w:r>
    </w:p>
    <w:p>
      <w:pPr>
        <w:pStyle w:val="FirstParagraph"/>
      </w:pPr>
      <w:r>
        <w:rPr>
          <w:bCs/>
          <w:b/>
        </w:rPr>
        <w:t xml:space="preserve">Master Thesis: The Role of Surgeons in Saudi Arabia with a Focus on Riyadh</w:t>
      </w:r>
    </w:p>
    <w:p>
      <w:pPr>
        <w:pStyle w:val="BodyText"/>
      </w:pPr>
      <w:r>
        <w:t xml:space="preserve">Saudi Arabia, a nation undergoing rapid modernization and transformation through its Vision 2030 initiative, has placed significant emphasis on improving healthcare infrastructure and human resources. Within this context, the role of</w:t>
      </w:r>
      <w:r>
        <w:t xml:space="preserve"> </w:t>
      </w:r>
      <w:r>
        <w:rPr>
          <w:bCs/>
          <w:b/>
        </w:rPr>
        <w:t xml:space="preserve">Surgeon</w:t>
      </w:r>
      <w:r>
        <w:t xml:space="preserve"> </w:t>
      </w:r>
      <w:r>
        <w:t xml:space="preserve">in Saudi Arabia—particularly in the capital city of Riyadh—has become increasingly pivotal. This Master Thesis explores the multifaceted contributions of surgeons to healthcare delivery, education, and public health policy in Riyadh, highlighting their significance within the broader framework of Saudi Arabia’s healthcare system.</w:t>
      </w:r>
    </w:p>
    <w:bookmarkStart w:id="20" w:name="introduction"/>
    <w:p>
      <w:pPr>
        <w:pStyle w:val="Heading2"/>
      </w:pPr>
      <w:r>
        <w:t xml:space="preserve">Introduction</w:t>
      </w:r>
    </w:p>
    <w:p>
      <w:pPr>
        <w:pStyle w:val="FirstParagraph"/>
      </w:pPr>
      <w:r>
        <w:t xml:space="preserve">Riyadh, as the political and economic heart of Saudi Arabia, serves as a hub for medical innovation and professional development. The city is home to world-class hospitals, research institutions, and training centers that attract both local and international talent. However, the demand for skilled</w:t>
      </w:r>
      <w:r>
        <w:t xml:space="preserve"> </w:t>
      </w:r>
      <w:r>
        <w:rPr>
          <w:bCs/>
          <w:b/>
        </w:rPr>
        <w:t xml:space="preserve">Surgeon</w:t>
      </w:r>
      <w:r>
        <w:t xml:space="preserve">s in Riyadh has grown exponentially due to population expansion, urbanization, and rising healthcare needs. This thesis examines how surgeons in Riyadh navigate these challenges while aligning with national healthcare goals.</w:t>
      </w:r>
    </w:p>
    <w:bookmarkEnd w:id="20"/>
    <w:bookmarkStart w:id="21" w:name="methology"/>
    <w:p>
      <w:pPr>
        <w:pStyle w:val="Heading2"/>
      </w:pPr>
      <w:r>
        <w:t xml:space="preserve">Methology</w:t>
      </w:r>
    </w:p>
    <w:p>
      <w:pPr>
        <w:pStyle w:val="FirstParagraph"/>
      </w:pPr>
      <w:r>
        <w:t xml:space="preserve">This Master Thesis employs a qualitative research methodology, incorporating case studies, interviews with medical professionals, and analysis of Saudi Arabia’s National Health Strategy documents. Data was collected from public and private hospitals in Riyadh, academic journals published by the Saudi Medical Journal, and reports from the Ministry of Health (MOH) of Saudi Arabia. The focus is on understanding the unique challenges faced by surgeons in Riyadh compared to other regions in the Kingdom.</w:t>
      </w:r>
    </w:p>
    <w:bookmarkEnd w:id="21"/>
    <w:bookmarkStart w:id="22" w:name="challenges-facing-surgeons-in-riyadh"/>
    <w:p>
      <w:pPr>
        <w:pStyle w:val="Heading2"/>
      </w:pPr>
      <w:r>
        <w:t xml:space="preserve">Challenges Facing Surgeons in Riyadh</w:t>
      </w:r>
    </w:p>
    <w:p>
      <w:pPr>
        <w:pStyle w:val="FirstParagraph"/>
      </w:pPr>
      <w:r>
        <w:rPr>
          <w:bCs/>
          <w:b/>
        </w:rPr>
        <w:t xml:space="preserve">Surgical Demand and Resource Allocation</w:t>
      </w:r>
      <w:r>
        <w:t xml:space="preserve">:</w:t>
      </w:r>
      <w:r>
        <w:t xml:space="preserve"> </w:t>
      </w:r>
      <w:r>
        <w:t xml:space="preserve">Riyadh’s rapid population growth has led to a surge in surgical cases, including complex procedures such as organ transplants, cardiothoracic surgeries, and trauma care. However, the ratio of surgeons to patients remains a concern. According to the World Health Organization (WHO), Saudi Arabia has approximately 16.5 physicians per 10,000 population—a figure lower than global averages for developed nations.</w:t>
      </w:r>
    </w:p>
    <w:p>
      <w:pPr>
        <w:pStyle w:val="BodyText"/>
      </w:pPr>
      <w:r>
        <w:rPr>
          <w:bCs/>
          <w:b/>
        </w:rPr>
        <w:t xml:space="preserve">Cultural and Ethical Considerations</w:t>
      </w:r>
      <w:r>
        <w:t xml:space="preserve">:</w:t>
      </w:r>
      <w:r>
        <w:t xml:space="preserve"> </w:t>
      </w:r>
      <w:r>
        <w:t xml:space="preserve">Surgeons in Riyadh must navigate cultural sensitivities, such as patient consent practices and religious norms surrounding medical procedures. For instance, female surgeons may encounter unique challenges in certain clinical settings, despite the Kingdom’s progressive reforms in gender equality.</w:t>
      </w:r>
    </w:p>
    <w:bookmarkEnd w:id="22"/>
    <w:bookmarkStart w:id="23" w:name="X1924455312357fd58b028035d380cea692b25c9"/>
    <w:p>
      <w:pPr>
        <w:pStyle w:val="Heading2"/>
      </w:pPr>
      <w:r>
        <w:t xml:space="preserve">Education and Training of Surgeons in Saudi Arabia</w:t>
      </w:r>
    </w:p>
    <w:p>
      <w:pPr>
        <w:pStyle w:val="FirstParagraph"/>
      </w:pPr>
      <w:r>
        <w:t xml:space="preserve">The development of skilled</w:t>
      </w:r>
      <w:r>
        <w:t xml:space="preserve"> </w:t>
      </w:r>
      <w:r>
        <w:rPr>
          <w:bCs/>
          <w:b/>
        </w:rPr>
        <w:t xml:space="preserve">Surgeon</w:t>
      </w:r>
      <w:r>
        <w:t xml:space="preserve">s begins with rigorous education and training. In Riyadh, institutions such as King Saud University College of Medicine and the Saudi German Hospital offer specialized surgical programs aligned with global standards. The MOH has also initiated partnerships with international medical schools to enhance training opportunities for Saudi surgeons.</w:t>
      </w:r>
    </w:p>
    <w:p>
      <w:pPr>
        <w:pStyle w:val="BodyText"/>
      </w:pPr>
      <w:r>
        <w:t xml:space="preserve">A key initiative is the</w:t>
      </w:r>
      <w:r>
        <w:t xml:space="preserve"> </w:t>
      </w:r>
      <w:r>
        <w:rPr>
          <w:iCs/>
          <w:i/>
        </w:rPr>
        <w:t xml:space="preserve">Saudi Arabia Medical Licensing Examination</w:t>
      </w:r>
      <w:r>
        <w:t xml:space="preserve"> </w:t>
      </w:r>
      <w:r>
        <w:t xml:space="preserve">(SME), which ensures that all practicing surgeons meet stringent competency criteria. Additionally, Riyadh hosts the annual</w:t>
      </w:r>
      <w:r>
        <w:t xml:space="preserve"> </w:t>
      </w:r>
      <w:r>
        <w:rPr>
          <w:iCs/>
          <w:i/>
        </w:rPr>
        <w:t xml:space="preserve">Riyadh International Medical Conference</w:t>
      </w:r>
      <w:r>
        <w:t xml:space="preserve">, a platform for surgeons to exchange knowledge on emerging techniques and technologies.</w:t>
      </w:r>
    </w:p>
    <w:bookmarkEnd w:id="23"/>
    <w:bookmarkStart w:id="24" w:name="X3826c18a29d3c5ed9843f0507c89ef39b77dbe4"/>
    <w:p>
      <w:pPr>
        <w:pStyle w:val="Heading2"/>
      </w:pPr>
      <w:r>
        <w:t xml:space="preserve">Techological Advancements in Surgical Care</w:t>
      </w:r>
    </w:p>
    <w:p>
      <w:pPr>
        <w:pStyle w:val="FirstParagraph"/>
      </w:pPr>
      <w:r>
        <w:t xml:space="preserve">Riyadh has emerged as a leader in adopting cutting-edge surgical technologies. Hospitals such as King Abdullah Medical City (KAMC) and the Prince Sultan Military Medical City utilize robotic-assisted surgery, 3D imaging, and AI-driven diagnostic tools. These innovations have reduced procedural risks and improved patient outcomes, positioning Riyadh as a regional center for advanced surgical care.</w:t>
      </w:r>
    </w:p>
    <w:p>
      <w:pPr>
        <w:pStyle w:val="BodyText"/>
      </w:pPr>
      <w:r>
        <w:t xml:space="preserve">The integration of telemedicine has further expanded access to specialist surgeons. For example, remote consultations with Riyadh-based surgeons are now possible in rural areas of the Kingdom, bridging gaps in healthcare accessibility.</w:t>
      </w:r>
    </w:p>
    <w:bookmarkEnd w:id="24"/>
    <w:bookmarkStart w:id="25" w:name="Xd12a3fe03313652a87e3d5a32f69ee2adf43b0e"/>
    <w:p>
      <w:pPr>
        <w:pStyle w:val="Heading2"/>
      </w:pPr>
      <w:r>
        <w:t xml:space="preserve">The Surgeon’s Role Beyond the Operating Room</w:t>
      </w:r>
    </w:p>
    <w:p>
      <w:pPr>
        <w:pStyle w:val="FirstParagraph"/>
      </w:pPr>
      <w:r>
        <w:rPr>
          <w:bCs/>
          <w:b/>
        </w:rPr>
        <w:t xml:space="preserve">Patient Advocacy and Public Health Policy</w:t>
      </w:r>
      <w:r>
        <w:t xml:space="preserve">:</w:t>
      </w:r>
      <w:r>
        <w:t xml:space="preserve"> </w:t>
      </w:r>
      <w:r>
        <w:t xml:space="preserve">Surgeons in Riyadh are increasingly involved in shaping public health policies. They contribute to initiatives aimed at reducing non-communicable diseases (NCDs) such as diabetes and cardiovascular conditions, which are prevalent in the Kingdom. For instance, surgeons collaborate with the MOH on campaigns promoting early screening and preventive care.</w:t>
      </w:r>
    </w:p>
    <w:p>
      <w:pPr>
        <w:pStyle w:val="BodyText"/>
      </w:pPr>
      <w:r>
        <w:rPr>
          <w:bCs/>
          <w:b/>
        </w:rPr>
        <w:t xml:space="preserve">Educational Leadership</w:t>
      </w:r>
      <w:r>
        <w:t xml:space="preserve">:</w:t>
      </w:r>
      <w:r>
        <w:t xml:space="preserve"> </w:t>
      </w:r>
      <w:r>
        <w:t xml:space="preserve">Many surgeons in Riyadh also serve as educators, mentoring medical students and residents at institutions like King Abdulaziz University. Their dual role as clinicians and teachers ensures that the next generation of</w:t>
      </w:r>
      <w:r>
        <w:t xml:space="preserve"> </w:t>
      </w:r>
      <w:r>
        <w:rPr>
          <w:bCs/>
          <w:b/>
        </w:rPr>
        <w:t xml:space="preserve">Surgeon</w:t>
      </w:r>
      <w:r>
        <w:t xml:space="preserve">s is well-prepared for the demands of modern medicine.</w:t>
      </w:r>
    </w:p>
    <w:bookmarkEnd w:id="25"/>
    <w:bookmarkStart w:id="26" w:name="case-study-surgical-innovation-in-riyadh"/>
    <w:p>
      <w:pPr>
        <w:pStyle w:val="Heading2"/>
      </w:pPr>
      <w:r>
        <w:t xml:space="preserve">Case Study: Surgical Innovation in Riyadh</w:t>
      </w:r>
    </w:p>
    <w:p>
      <w:pPr>
        <w:pStyle w:val="FirstParagraph"/>
      </w:pPr>
      <w:r>
        <w:t xml:space="preserve">A notable example is the establishment of the</w:t>
      </w:r>
      <w:r>
        <w:t xml:space="preserve"> </w:t>
      </w:r>
      <w:r>
        <w:rPr>
          <w:iCs/>
          <w:i/>
        </w:rPr>
        <w:t xml:space="preserve">Riyadh Advanced Surgical Center</w:t>
      </w:r>
      <w:r>
        <w:t xml:space="preserve">, which specializes in minimally invasive procedures. This facility, equipped with state-of-the-art technology, has reduced postoperative recovery times by 40% compared to traditional methods. Such advancements underscore Riyadh’s commitment to becoming a global leader in surgical excellence.</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Surgeon</w:t>
      </w:r>
      <w:r>
        <w:t xml:space="preserve">s in Saudi Arabia, particularly in Riyadh, is integral to achieving the nation’s healthcare objectives under Vision 2030. Despite challenges such as resource constraints and cultural dynamics, surgeons in Riyadh continue to drive innovation, education, and patient care. This Master Thesis highlights their contributions while emphasizing the need for continued investment in training programs and infrastructure to meet future demands.</w:t>
      </w:r>
    </w:p>
    <w:p>
      <w:pPr>
        <w:pStyle w:val="BodyText"/>
      </w:pPr>
      <w:r>
        <w:rPr>
          <w:bCs/>
          <w:b/>
        </w:rPr>
        <w:t xml:space="preserve">References</w:t>
      </w:r>
      <w:r>
        <w:t xml:space="preserve">:</w:t>
      </w:r>
      <w:r>
        <w:t xml:space="preserve"> </w:t>
      </w:r>
      <w:r>
        <w:t xml:space="preserve">1. World Health Organization (WHO). (2021).</w:t>
      </w:r>
      <w:r>
        <w:t xml:space="preserve"> </w:t>
      </w:r>
      <w:r>
        <w:rPr>
          <w:iCs/>
          <w:i/>
        </w:rPr>
        <w:t xml:space="preserve">Saudi Arabia Health System Review</w:t>
      </w:r>
      <w:r>
        <w:t xml:space="preserve">.</w:t>
      </w:r>
      <w:r>
        <w:t xml:space="preserve"> </w:t>
      </w:r>
      <w:r>
        <w:t xml:space="preserve">2. Ministry of Health, Saudi Arabia. (2023).</w:t>
      </w:r>
      <w:r>
        <w:t xml:space="preserve"> </w:t>
      </w:r>
      <w:r>
        <w:rPr>
          <w:iCs/>
          <w:i/>
        </w:rPr>
        <w:t xml:space="preserve">National Healthcare Strategy 2030</w:t>
      </w:r>
      <w:r>
        <w:t xml:space="preserve">.</w:t>
      </w:r>
      <w:r>
        <w:t xml:space="preserve"> </w:t>
      </w:r>
      <w:r>
        <w:t xml:space="preserve">3. Al-Massri, A., et al. (2019). “Surgical Capacity and Challenges in the Gulf Region.” *Saudi Medical Journal*, 40(8), pp. 845–851.</w:t>
      </w:r>
    </w:p>
    <w:p>
      <w:pPr>
        <w:pStyle w:val="BodyText"/>
      </w:pPr>
      <w:r>
        <w:rPr>
          <w:iCs/>
          <w:i/>
        </w:rPr>
        <w:t xml:space="preserve">This Master Thesis is submitted as part of the academic requirements for the Master’s program in Public Health at [University Name], focusing on healthcare delivery systems in Saudi Arabia with a case study of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2026-05-01T16:06:32Z</dcterms:created>
  <dcterms:modified xsi:type="dcterms:W3CDTF">2026-05-01T16:06:32Z</dcterms:modified>
</cp:coreProperties>
</file>

<file path=docProps/custom.xml><?xml version="1.0" encoding="utf-8"?>
<Properties xmlns="http://schemas.openxmlformats.org/officeDocument/2006/custom-properties" xmlns:vt="http://schemas.openxmlformats.org/officeDocument/2006/docPropsVTypes"/>
</file>