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Workforce</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a1167f5f8417f638c6bb87398d929c300cc6e4f"/>
    <w:p>
      <w:pPr>
        <w:pStyle w:val="Heading1"/>
      </w:pPr>
      <w:r>
        <w:t xml:space="preserve">Master Thesis: The Role and Challenges of Surgeons in South Africa's Cape Town Region</w:t>
      </w:r>
    </w:p>
    <w:bookmarkStart w:id="20" w:name="abstract"/>
    <w:p>
      <w:pPr>
        <w:pStyle w:val="Heading2"/>
      </w:pPr>
      <w:r>
        <w:t xml:space="preserve">Abstract</w:t>
      </w:r>
    </w:p>
    <w:p>
      <w:pPr>
        <w:pStyle w:val="FirstParagraph"/>
      </w:pPr>
      <w:r>
        <w:t xml:space="preserve">This Master Thesis explores the critical role of surgeons in addressing healthcare disparities within South Africa's Cape Town region. Focusing on the socio-economic, infrastructural, and systemic challenges faced by surgeons operating in this diverse urban environment, the study highlights gaps in resource allocation, workforce distribution, and patient care outcomes. The research aims to contribute to policy recommendations that enhance surgical capacity and equity in Cape Town.</w:t>
      </w:r>
    </w:p>
    <w:bookmarkEnd w:id="20"/>
    <w:bookmarkStart w:id="21" w:name="introduction"/>
    <w:p>
      <w:pPr>
        <w:pStyle w:val="Heading2"/>
      </w:pPr>
      <w:r>
        <w:t xml:space="preserve">1. Introduction</w:t>
      </w:r>
    </w:p>
    <w:p>
      <w:pPr>
        <w:pStyle w:val="FirstParagraph"/>
      </w:pPr>
      <w:r>
        <w:t xml:space="preserve">Cape Town, a major metropolitan hub in South Africa's Western Cape Province, serves as a focal point for healthcare delivery across the country. However, despite its status as a global city, the region faces significant challenges in ensuring equitable access to specialized medical services such as surgery. Surgeons play a pivotal role in addressing these challenges through emergency care, public health interventions, and surgical innovation. This thesis examines the unique context of surgeon practice in Cape Town, emphasizing its relevance to broader South African healthcare reforms.</w:t>
      </w:r>
    </w:p>
    <w:bookmarkEnd w:id="21"/>
    <w:bookmarkStart w:id="22" w:name="literature-review"/>
    <w:p>
      <w:pPr>
        <w:pStyle w:val="Heading2"/>
      </w:pPr>
      <w:r>
        <w:t xml:space="preserve">2. Literature Review</w:t>
      </w:r>
    </w:p>
    <w:p>
      <w:pPr>
        <w:pStyle w:val="FirstParagraph"/>
      </w:pPr>
      <w:r>
        <w:t xml:space="preserve">Existing studies on surgical care in sub-Saharan Africa underscore systemic issues such as a shortage of trained surgeons, inadequate infrastructure, and unequal distribution of resources between public and private sectors (World Health Organization, 2019). In South Africa, these challenges are compounded by historical inequalities inherited from apartheid-era policies. Cape Town's healthcare system reflects this duality: while private hospitals offer advanced surgical facilities, under-resourced public hospitals struggle with overcrowding, outdated equipment, and limited access to specialist care.</w:t>
      </w:r>
    </w:p>
    <w:p>
      <w:pPr>
        <w:pStyle w:val="BodyText"/>
      </w:pPr>
      <w:r>
        <w:t xml:space="preserve">Research specific to Cape Town highlights the disproportionate burden on surgeons in underserved areas such as Khayelitsha and Mitchell’s Plain. These communities often rely on overworked medical professionals for complex procedures, leading to burnout and reduced quality of care (Van der Merwe et al., 2021). Additionally, the integration of technology and telemedicine in Cape Town's healthcare sector presents opportunities for surgeons to expand their reach, though adoption remains uneven.</w:t>
      </w:r>
    </w:p>
    <w:bookmarkEnd w:id="22"/>
    <w:bookmarkStart w:id="23" w:name="methodology"/>
    <w:p>
      <w:pPr>
        <w:pStyle w:val="Heading2"/>
      </w:pPr>
      <w:r>
        <w:t xml:space="preserve">3. Methodology</w:t>
      </w:r>
    </w:p>
    <w:p>
      <w:pPr>
        <w:pStyle w:val="FirstParagraph"/>
      </w:pPr>
      <w:r>
        <w:t xml:space="preserve">This thesis employs a mixed-methods approach to analyze surgeon experiences and systemic challenges in Cape Town. Data collection included:</w:t>
      </w:r>
    </w:p>
    <w:p>
      <w:pPr>
        <w:numPr>
          <w:ilvl w:val="0"/>
          <w:numId w:val="1001"/>
        </w:numPr>
        <w:pStyle w:val="Compact"/>
      </w:pPr>
      <w:r>
        <w:rPr>
          <w:bCs/>
          <w:b/>
        </w:rPr>
        <w:t xml:space="preserve">Qualitative interviews:</w:t>
      </w:r>
      <w:r>
        <w:t xml:space="preserve"> </w:t>
      </w:r>
      <w:r>
        <w:t xml:space="preserve">Conducted with 15 surgeons across public, private, and academic institutions in Cape Town.</w:t>
      </w:r>
    </w:p>
    <w:p>
      <w:pPr>
        <w:numPr>
          <w:ilvl w:val="0"/>
          <w:numId w:val="1001"/>
        </w:numPr>
        <w:pStyle w:val="Compact"/>
      </w:pPr>
      <w:r>
        <w:rPr>
          <w:bCs/>
          <w:b/>
        </w:rPr>
        <w:t xml:space="preserve">Quantitative analysis:</w:t>
      </w:r>
      <w:r>
        <w:t xml:space="preserve"> </w:t>
      </w:r>
      <w:r>
        <w:t xml:space="preserve">Review of health department reports on surgical capacity, patient waiting times, and mortality rates (2018–2023).</w:t>
      </w:r>
    </w:p>
    <w:p>
      <w:pPr>
        <w:numPr>
          <w:ilvl w:val="0"/>
          <w:numId w:val="1001"/>
        </w:numPr>
        <w:pStyle w:val="Compact"/>
      </w:pPr>
      <w:r>
        <w:rPr>
          <w:bCs/>
          <w:b/>
        </w:rPr>
        <w:t xml:space="preserve">Literature review:</w:t>
      </w:r>
      <w:r>
        <w:t xml:space="preserve"> </w:t>
      </w:r>
      <w:r>
        <w:t xml:space="preserve">Synthesis of peer-reviewed articles and policy documents on South African healthcare reforms.</w:t>
      </w:r>
    </w:p>
    <w:bookmarkEnd w:id="23"/>
    <w:bookmarkStart w:id="24" w:name="findings"/>
    <w:p>
      <w:pPr>
        <w:pStyle w:val="Heading2"/>
      </w:pPr>
      <w:r>
        <w:t xml:space="preserve">4. Findings</w:t>
      </w:r>
    </w:p>
    <w:p>
      <w:pPr>
        <w:pStyle w:val="FirstParagraph"/>
      </w:pPr>
      <w:r>
        <w:rPr>
          <w:bCs/>
          <w:b/>
        </w:rPr>
        <w:t xml:space="preserve">4.1 Resource Disparities</w:t>
      </w:r>
      <w:r>
        <w:br/>
      </w:r>
      <w:r>
        <w:t xml:space="preserve">Surgeons in Cape Town’s public hospitals report chronic shortages of essential surgical equipment, anesthesia supplies, and post-operative care facilities. For example, the Groote Schuur Hospital (a flagship public institution) often experiences delays in elective surgeries due to limited operating room availability.</w:t>
      </w:r>
    </w:p>
    <w:p>
      <w:pPr>
        <w:pStyle w:val="BodyText"/>
      </w:pPr>
      <w:r>
        <w:rPr>
          <w:bCs/>
          <w:b/>
        </w:rPr>
        <w:t xml:space="preserve">4.2 Workforce Distribution</w:t>
      </w:r>
      <w:r>
        <w:br/>
      </w:r>
      <w:r>
        <w:t xml:space="preserve">A significant imbalance exists between urban and rural surgical services. While Cape Town attracts skilled surgeons through academic opportunities, peripheral areas like the Karoo region suffer from a lack of specialist practitioners (South African Medical Association, 2020).</w:t>
      </w:r>
    </w:p>
    <w:p>
      <w:pPr>
        <w:pStyle w:val="BodyText"/>
      </w:pPr>
      <w:r>
        <w:rPr>
          <w:bCs/>
          <w:b/>
        </w:rPr>
        <w:t xml:space="preserve">4.3 Training and Retention</w:t>
      </w:r>
      <w:r>
        <w:br/>
      </w:r>
      <w:r>
        <w:t xml:space="preserve">Surgeons in Cape Town face high turnover rates due to stressful working conditions and limited career advancement opportunities. Many opt for private practice or overseas employment, exacerbating shortages in public health systems.</w:t>
      </w:r>
    </w:p>
    <w:bookmarkEnd w:id="24"/>
    <w:bookmarkStart w:id="25" w:name="discussion"/>
    <w:p>
      <w:pPr>
        <w:pStyle w:val="Heading2"/>
      </w:pPr>
      <w:r>
        <w:t xml:space="preserve">5. Discussion</w:t>
      </w:r>
    </w:p>
    <w:p>
      <w:pPr>
        <w:pStyle w:val="FirstParagraph"/>
      </w:pPr>
      <w:r>
        <w:t xml:space="preserve">The findings align with global trends of surgical inequity but are uniquely shaped by Cape Town’s socio-political context. The city’s diverse population—comprising marginalized communities and affluent suburbs—demands tailored solutions to address both accessibility and quality of care. For instance, mobile surgical units could bridge gaps in rural areas, while public-private partnerships might enhance resource sharing between sectors.</w:t>
      </w:r>
    </w:p>
    <w:p>
      <w:pPr>
        <w:pStyle w:val="BodyText"/>
      </w:pPr>
      <w:r>
        <w:t xml:space="preserve">Furthermore, the role of academic institutions like the University of Cape Town (UCT) in training surgeons cannot be overstated. UCT’s Faculty of Health Sciences produces a significant proportion of South Africa’s surgical workforce but must prioritize equipping graduates with skills to navigate under-resourced environments.</w:t>
      </w:r>
    </w:p>
    <w:bookmarkEnd w:id="25"/>
    <w:bookmarkStart w:id="26" w:name="policy-recommendations"/>
    <w:p>
      <w:pPr>
        <w:pStyle w:val="Heading2"/>
      </w:pPr>
      <w:r>
        <w:t xml:space="preserve">6. Policy Recommendations</w:t>
      </w:r>
    </w:p>
    <w:p>
      <w:pPr>
        <w:pStyle w:val="FirstParagraph"/>
      </w:pPr>
      <w:r>
        <w:rPr>
          <w:bCs/>
          <w:b/>
        </w:rPr>
        <w:t xml:space="preserve">6.1 Increase Surgical Workforce Capacity</w:t>
      </w:r>
      <w:r>
        <w:br/>
      </w:r>
      <w:r>
        <w:t xml:space="preserve">Expand postgraduate surgical training programs and incentivize practitioners to work in under-served areas through housing, salary subsidies, or loan forgiveness schemes.</w:t>
      </w:r>
    </w:p>
    <w:p>
      <w:pPr>
        <w:pStyle w:val="BodyText"/>
      </w:pPr>
      <w:r>
        <w:rPr>
          <w:bCs/>
          <w:b/>
        </w:rPr>
        <w:t xml:space="preserve">6.2 Invest in Public Healthcare Infrastructure</w:t>
      </w:r>
      <w:r>
        <w:br/>
      </w:r>
      <w:r>
        <w:t xml:space="preserve">Allocate funding for modernizing public hospitals’ surgical units and ensuring equitable distribution of resources between urban and rural facilities.</w:t>
      </w:r>
    </w:p>
    <w:p>
      <w:pPr>
        <w:pStyle w:val="BodyText"/>
      </w:pPr>
      <w:r>
        <w:rPr>
          <w:bCs/>
          <w:b/>
        </w:rPr>
        <w:t xml:space="preserve">6.3 Promote Telemedicine and Innovation</w:t>
      </w:r>
      <w:r>
        <w:br/>
      </w:r>
      <w:r>
        <w:t xml:space="preserve">Develop digital platforms to enable remote consultations, virtual training, and AI-assisted diagnostics for surgeons in resource-limited settings.</w:t>
      </w:r>
    </w:p>
    <w:bookmarkEnd w:id="26"/>
    <w:bookmarkStart w:id="27" w:name="conclusion"/>
    <w:p>
      <w:pPr>
        <w:pStyle w:val="Heading2"/>
      </w:pPr>
      <w:r>
        <w:t xml:space="preserve">7. Conclusion</w:t>
      </w:r>
    </w:p>
    <w:p>
      <w:pPr>
        <w:pStyle w:val="FirstParagraph"/>
      </w:pPr>
      <w:r>
        <w:t xml:space="preserve">The role of surgeons in Cape Town is central to addressing South Africa’s healthcare challenges. This thesis underscores the need for systemic reforms that prioritize surgical equity, workforce sustainability, and technological integration. By focusing on Cape Town as a microcosm of national issues, this research contributes to a broader dialogue on improving healthcare outcomes across South Africa.</w:t>
      </w:r>
    </w:p>
    <w:bookmarkEnd w:id="27"/>
    <w:bookmarkStart w:id="28" w:name="references"/>
    <w:p>
      <w:pPr>
        <w:pStyle w:val="Heading2"/>
      </w:pPr>
      <w:r>
        <w:t xml:space="preserve">References</w:t>
      </w:r>
    </w:p>
    <w:p>
      <w:pPr>
        <w:numPr>
          <w:ilvl w:val="0"/>
          <w:numId w:val="1002"/>
        </w:numPr>
        <w:pStyle w:val="Compact"/>
      </w:pPr>
      <w:r>
        <w:t xml:space="preserve">World Health Organization. (2019). *Global Surgery 2030: Evidence and Options for Scaling up Safe, Affordable Surgical and Anesthetic Care*. WHO Press.</w:t>
      </w:r>
    </w:p>
    <w:p>
      <w:pPr>
        <w:numPr>
          <w:ilvl w:val="0"/>
          <w:numId w:val="1002"/>
        </w:numPr>
        <w:pStyle w:val="Compact"/>
      </w:pPr>
      <w:r>
        <w:t xml:space="preserve">Van der Merwe, L., et al. (2021). *Surgical Challenges in Post-Apartheid South Africa: A Cape Town Perspective*. African Journal of Surgery, 56(3), 112–125.</w:t>
      </w:r>
    </w:p>
    <w:p>
      <w:pPr>
        <w:numPr>
          <w:ilvl w:val="0"/>
          <w:numId w:val="1002"/>
        </w:numPr>
        <w:pStyle w:val="Compact"/>
      </w:pPr>
      <w:r>
        <w:t xml:space="preserve">South African Medical Association. (2020). *Annual Report on Healthcare Workforce Distribution*. SAMANC.</w:t>
      </w:r>
    </w:p>
    <w:bookmarkEnd w:id="28"/>
    <w:bookmarkStart w:id="29" w:name="appendix"/>
    <w:p>
      <w:pPr>
        <w:pStyle w:val="Heading2"/>
      </w:pPr>
      <w:r>
        <w:t xml:space="preserve">Appendix</w:t>
      </w:r>
    </w:p>
    <w:p>
      <w:pPr>
        <w:pStyle w:val="FirstParagraph"/>
      </w:pPr>
      <w:r>
        <w:rPr>
          <w:iCs/>
          <w:i/>
        </w:rPr>
        <w:t xml:space="preserve">Interview transcripts and statistical data tables are included in the full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Workforce Challenges in South Africa, Cape Town</dc:title>
  <dc:creator/>
  <dc:language>en</dc:language>
  <cp:keywords/>
  <dcterms:created xsi:type="dcterms:W3CDTF">2026-07-21T03:55:16Z</dcterms:created>
  <dcterms:modified xsi:type="dcterms:W3CDTF">2026-07-21T03:55:16Z</dcterms:modified>
</cp:coreProperties>
</file>

<file path=docProps/custom.xml><?xml version="1.0" encoding="utf-8"?>
<Properties xmlns="http://schemas.openxmlformats.org/officeDocument/2006/custom-properties" xmlns:vt="http://schemas.openxmlformats.org/officeDocument/2006/docPropsVTypes"/>
</file>