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7addb7b3b008f0c7c911bb5a9c4928078a3aa0"/>
    <w:p>
      <w:pPr>
        <w:pStyle w:val="Heading1"/>
      </w:pPr>
      <w:r>
        <w:t xml:space="preserve">Master Thesis: The Role of Surgeons in the United Arab Emirates Abu Dhabi</w:t>
      </w:r>
    </w:p>
    <w:bookmarkStart w:id="20" w:name="abstract"/>
    <w:p>
      <w:pPr>
        <w:pStyle w:val="Heading2"/>
      </w:pPr>
      <w:r>
        <w:t xml:space="preserve">Abstract</w:t>
      </w:r>
    </w:p>
    <w:p>
      <w:pPr>
        <w:pStyle w:val="FirstParagraph"/>
      </w:pPr>
      <w:r>
        <w:rPr>
          <w:bCs/>
          <w:b/>
        </w:rPr>
        <w:t xml:space="preserve">This Master Thesis explores the critical role of surgeons within the healthcare framework of the United Arab Emirates, specifically focusing on Abu Dhabi.</w:t>
      </w:r>
      <w:r>
        <w:t xml:space="preserve"> </w:t>
      </w:r>
      <w:r>
        <w:t xml:space="preserve">The study examines how surgeons contribute to advancing medical standards, addressing public health challenges, and adapting to the unique socio-cultural and infrastructural dynamics of Abu Dhabi. By analyzing current practices, technological integration, and educational pathways for surgeons in this region, this research highlights the evolving responsibilities of a surgeon in a rapidly developing nation. The findings emphasize the importance of aligning clinical expertise with regional priorities to ensure equitable healthcare delivery.</w:t>
      </w:r>
    </w:p>
    <w:bookmarkEnd w:id="20"/>
    <w:bookmarkStart w:id="21" w:name="introduction"/>
    <w:p>
      <w:pPr>
        <w:pStyle w:val="Heading2"/>
      </w:pPr>
      <w:r>
        <w:t xml:space="preserve">Introduction</w:t>
      </w:r>
    </w:p>
    <w:p>
      <w:pPr>
        <w:pStyle w:val="FirstParagraph"/>
      </w:pPr>
      <w:r>
        <w:t xml:space="preserve">The United Arab Emirates (UAE), and particularly Abu Dhabi, has emerged as a global hub for medical innovation and healthcare excellence. As part of this growth, the role of the surgeon has expanded beyond traditional clinical practice to include leadership in public health policy, cross-disciplinary collaboration, and technological adoption. This Master Thesis investigates how surgeons in Abu Dhabi navigate these evolving demands while adhering to international standards of care.</w:t>
      </w:r>
    </w:p>
    <w:p>
      <w:pPr>
        <w:pStyle w:val="BodyText"/>
      </w:pPr>
      <w:r>
        <w:rPr>
          <w:bCs/>
          <w:b/>
        </w:rPr>
        <w:t xml:space="preserve">The surgeon, as a pivotal professional in healthcare, plays a dual role: providing direct patient care and influencing systemic improvements within the United Arab Emirates Abu Dhabi.</w:t>
      </w:r>
      <w:r>
        <w:t xml:space="preserve"> </w:t>
      </w:r>
      <w:r>
        <w:t xml:space="preserve">Given the UAE’s commitment to becoming a leader in medical tourism and advanced healthcare, understanding the challenges and opportunities faced by surgeons in this context is essential. This study aims to address questions such as: How do surgeons in Abu Dhabi balance clinical duties with research and education? What policies support their professional development? How does the cultural landscape of Abu Dhabi impact surgical practices?</w:t>
      </w:r>
    </w:p>
    <w:bookmarkEnd w:id="21"/>
    <w:bookmarkStart w:id="22" w:name="literature-review"/>
    <w:p>
      <w:pPr>
        <w:pStyle w:val="Heading2"/>
      </w:pPr>
      <w:r>
        <w:t xml:space="preserve">Literature Review</w:t>
      </w:r>
    </w:p>
    <w:p>
      <w:pPr>
        <w:pStyle w:val="FirstParagraph"/>
      </w:pPr>
      <w:r>
        <w:t xml:space="preserve">The role of a surgeon has historically been defined by technical expertise and patient-centered care. However, in regions like the United Arab Emirates Abu Dhabi, surgeons must also engage with global trends such as robotic surgery, minimally invasive techniques, and AI-driven diagnostics. Studies indicate that surgeons in developed economies often serve as innovators in adopting these technologies.</w:t>
      </w:r>
    </w:p>
    <w:p>
      <w:pPr>
        <w:pStyle w:val="BodyText"/>
      </w:pPr>
      <w:r>
        <w:rPr>
          <w:bCs/>
          <w:b/>
        </w:rPr>
        <w:t xml:space="preserve">Research on healthcare systems in the UAE highlights a growing emphasis on training local surgeons to meet the demands of a population with increasing life expectancy and chronic disease prevalence.</w:t>
      </w:r>
      <w:r>
        <w:t xml:space="preserve"> </w:t>
      </w:r>
      <w:r>
        <w:t xml:space="preserve">For example, the Sheikh Khalifa Medical City (SKMC) in Abu Dhabi has established partnerships with international institutions to enhance surgical education. Additionally, the Ministry of Health and Prevention (MoHAP) mandates continuous professional development for all medical practitioners, including surgeons.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surgeons in Abu Dhabi and an analysis of policy documents from the United Arab Emirates Ministry of Health and Prevention. Data was collected through semi-structured interviews with 15 practicing surgeons across various specialties, including orthopedics, cardiology, and neurosurgery.</w:t>
      </w:r>
    </w:p>
    <w:p>
      <w:pPr>
        <w:pStyle w:val="BodyText"/>
      </w:pPr>
      <w:r>
        <w:rPr>
          <w:bCs/>
          <w:b/>
        </w:rPr>
        <w:t xml:space="preserve">The study also incorporates a review of recent healthcare initiatives in Abu Dhabi aimed at improving surgical outcomes.</w:t>
      </w:r>
      <w:r>
        <w:t xml:space="preserve"> </w:t>
      </w:r>
      <w:r>
        <w:t xml:space="preserve">For instance, the Abu Dhabi Health Authority (ADHA) has prioritized reducing waiting times for elective surgeries through centralized scheduling systems. These measures were evaluated to determine their impact on surgeon workload and patient satisfaction.</w:t>
      </w:r>
    </w:p>
    <w:bookmarkEnd w:id="23"/>
    <w:bookmarkStart w:id="24" w:name="key-findings"/>
    <w:p>
      <w:pPr>
        <w:pStyle w:val="Heading2"/>
      </w:pPr>
      <w:r>
        <w:t xml:space="preserve">Key Findings</w:t>
      </w:r>
    </w:p>
    <w:p>
      <w:pPr>
        <w:numPr>
          <w:ilvl w:val="0"/>
          <w:numId w:val="1001"/>
        </w:numPr>
        <w:pStyle w:val="Compact"/>
      </w:pPr>
      <w:r>
        <w:rPr>
          <w:bCs/>
          <w:b/>
        </w:rPr>
        <w:t xml:space="preserve">Surgeons in Abu Dhabi face unique challenges such as high patient volume, cultural sensitivity in medical decision-making, and the integration of traditional healing practices into modern surgical protocols.</w:t>
      </w:r>
    </w:p>
    <w:p>
      <w:pPr>
        <w:numPr>
          <w:ilvl w:val="0"/>
          <w:numId w:val="1001"/>
        </w:numPr>
        <w:pStyle w:val="Compact"/>
      </w:pPr>
      <w:r>
        <w:t xml:space="preserve">The UAE’s investment in healthcare infrastructure has enabled surgeons to access state-of-the-art facilities, though there is a growing need for local talent retention.</w:t>
      </w:r>
    </w:p>
    <w:p>
      <w:pPr>
        <w:numPr>
          <w:ilvl w:val="0"/>
          <w:numId w:val="1001"/>
        </w:numPr>
        <w:pStyle w:val="Compact"/>
      </w:pPr>
      <w:r>
        <w:rPr>
          <w:bCs/>
          <w:b/>
        </w:rPr>
        <w:t xml:space="preserve">Surgeons emphasize the importance of cross-cultural communication skills to address the diverse patient demographics in Abu Dhabi, which include expatriates from over 200 nationalities.</w:t>
      </w:r>
    </w:p>
    <w:bookmarkEnd w:id="24"/>
    <w:bookmarkStart w:id="25" w:name="X7a8f0adcd94be3d0dcba2f68a7e48d40b06a252"/>
    <w:p>
      <w:pPr>
        <w:pStyle w:val="Heading2"/>
      </w:pPr>
      <w:r>
        <w:t xml:space="preserve">Case Study: Surgeon Training in the United Arab Emirates Abu Dhabi</w:t>
      </w:r>
    </w:p>
    <w:p>
      <w:pPr>
        <w:pStyle w:val="FirstParagraph"/>
      </w:pPr>
      <w:r>
        <w:t xml:space="preserve">A case study of the Dubai Medical College (DMC) and its partnership with Cleveland Clinic illustrates how surgeons in the UAE are trained to meet international benchmarks. The program includes a clinical rotation in Abu Dhabi, where students gain hands-on experience in managing complex cases under the supervision of senior surgeons.</w:t>
      </w:r>
    </w:p>
    <w:p>
      <w:pPr>
        <w:pStyle w:val="BodyText"/>
      </w:pPr>
      <w:r>
        <w:rPr>
          <w:bCs/>
          <w:b/>
        </w:rPr>
        <w:t xml:space="preserve">This collaboration has produced a generation of surgeons who are not only technically proficient but also culturally competent, aligning with the United Arab Emirates Abu Dhabi’s vision for holistic healthcare.</w:t>
      </w:r>
      <w:r>
        <w:t xml:space="preserve"> </w:t>
      </w:r>
      <w:r>
        <w:t xml:space="preserve">Additionally, the MoHAP’s National Medical Internship Program ensures that graduates are equipped to address both urban and rural healthcare needs across the UAE.</w:t>
      </w:r>
    </w:p>
    <w:bookmarkEnd w:id="25"/>
    <w:bookmarkStart w:id="26" w:name="challenges-and-opportunities"/>
    <w:p>
      <w:pPr>
        <w:pStyle w:val="Heading2"/>
      </w:pPr>
      <w:r>
        <w:t xml:space="preserve">Challenges and Opportunities</w:t>
      </w:r>
    </w:p>
    <w:p>
      <w:pPr>
        <w:pStyle w:val="FirstParagraph"/>
      </w:pPr>
      <w:r>
        <w:rPr>
          <w:bCs/>
          <w:b/>
        </w:rPr>
        <w:t xml:space="preserve">The United Arab Emirates Abu Dhabi presents unique opportunities for surgeons, including access to cutting-edge technology, but also challenges such as balancing high standards with cost-effective care.</w:t>
      </w:r>
      <w:r>
        <w:t xml:space="preserve"> </w:t>
      </w:r>
      <w:r>
        <w:t xml:space="preserve">For example, while the Emirati government invests heavily in healthcare infrastructure, there is a need to optimize resource allocation to avoid over-reliance on imported specialists.</w:t>
      </w:r>
    </w:p>
    <w:p>
      <w:pPr>
        <w:pStyle w:val="BodyText"/>
      </w:pPr>
      <w:r>
        <w:t xml:space="preserve">Another challenge lies in addressing public health issues such as obesity and diabetes, which require surgeons to collaborate with dietitians, endocrinologists, and primary care physicians. This interdisciplinary approach is critical for long-term patient outcomes.</w:t>
      </w:r>
    </w:p>
    <w:bookmarkEnd w:id="26"/>
    <w:bookmarkStart w:id="27" w:name="conclusion"/>
    <w:p>
      <w:pPr>
        <w:pStyle w:val="Heading2"/>
      </w:pPr>
      <w:r>
        <w:t xml:space="preserve">Conclusion</w:t>
      </w:r>
    </w:p>
    <w:p>
      <w:pPr>
        <w:pStyle w:val="FirstParagraph"/>
      </w:pPr>
      <w:r>
        <w:rPr>
          <w:bCs/>
          <w:b/>
        </w:rPr>
        <w:t xml:space="preserve">This Master Thesis underscores the transformative role of the surgeon in the United Arab Emirates Abu Dhabi, where clinical expertise intersects with innovation, policy-making, and cultural adaptation.</w:t>
      </w:r>
      <w:r>
        <w:t xml:space="preserve"> </w:t>
      </w:r>
      <w:r>
        <w:t xml:space="preserve">As Abu Dhabi continues to solidify its position as a global healthcare leader, surgeons will remain at the forefront of this progress. Future research should focus on evaluating long-term trends in surgical outcomes and exploring how emerging technologies like AI can further enhance the surgeon’s role.</w:t>
      </w:r>
    </w:p>
    <w:p>
      <w:pPr>
        <w:pStyle w:val="BodyText"/>
      </w:pPr>
      <w:r>
        <w:t xml:space="preserve">The study concludes that investing in surgeon training, fostering local leadership, and integrating cultural competence into medical education are vital for sustaining Abu Dhabi’s healthcare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United Arab Emirates Abu Dhabi</dc:title>
  <dc:creator/>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file>