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master-thesis"/>
    <w:p>
      <w:pPr>
        <w:pStyle w:val="Heading1"/>
      </w:pPr>
      <w:r>
        <w:t xml:space="preserve">Master Thesis</w:t>
      </w:r>
    </w:p>
    <w:p>
      <w:pPr>
        <w:pStyle w:val="FirstParagraph"/>
      </w:pPr>
      <w:r>
        <w:rPr>
          <w:bCs/>
          <w:b/>
        </w:rPr>
        <w:t xml:space="preserve">Title:</w:t>
      </w:r>
      <w:r>
        <w:t xml:space="preserve"> </w:t>
      </w:r>
      <w:r>
        <w:t xml:space="preserve">The Role of Surgeons in the Healthcare Landscape of the United Arab Emirates, Dubai</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United Arab Emirates</w:t>
      </w:r>
    </w:p>
    <w:p>
      <w:pPr>
        <w:pStyle w:val="BodyText"/>
      </w:pPr>
      <w:r>
        <w:rPr>
          <w:bCs/>
          <w:b/>
        </w:rPr>
        <w:t xml:space="preserve">Date Submitted:</w:t>
      </w:r>
      <w:r>
        <w:t xml:space="preserve"> </w:t>
      </w:r>
      <w:r>
        <w:t xml:space="preserve">[Date]</w:t>
      </w:r>
    </w:p>
    <w:bookmarkEnd w:id="20"/>
    <w:bookmarkStart w:id="21" w:name="abstract"/>
    <w:p>
      <w:pPr>
        <w:pStyle w:val="Heading2"/>
      </w:pPr>
      <w:r>
        <w:t xml:space="preserve">Abstract</w:t>
      </w:r>
    </w:p>
    <w:p>
      <w:pPr>
        <w:pStyle w:val="FirstParagraph"/>
      </w:pPr>
      <w:r>
        <w:t xml:space="preserve">This Master Thesis explores the critical role of surgeons in the healthcare system of Dubai, United Arab Emirates (UAE), emphasizing their contributions to medical advancements, patient care, and public health. As a global hub for innovation and healthcare excellence, Dubai has positioned itself as a leader in surgical practices through state-of-the-art facilities, highly trained professionals, and collaborative research initiatives. This study analyzes the challenges faced by surgeons in Dubai while highlighting opportunities for growth in this dynamic environment. It also evaluates the impact of technological advancements on surgical outcomes and examines the ethical frameworks guiding medical professionals. The findings underscore the importance of continuous education, interdisciplinary collaboration, and policy reforms to ensure that surgeons in Dubai meet global standards while addressing local healthcare needs.</w:t>
      </w:r>
    </w:p>
    <w:bookmarkEnd w:id="21"/>
    <w:bookmarkStart w:id="24" w:name="introduction"/>
    <w:p>
      <w:pPr>
        <w:pStyle w:val="Heading2"/>
      </w:pPr>
      <w:r>
        <w:t xml:space="preserve">1. Introduction</w:t>
      </w:r>
    </w:p>
    <w:p>
      <w:pPr>
        <w:pStyle w:val="FirstParagraph"/>
      </w:pPr>
      <w:r>
        <w:t xml:space="preserve">The United Arab Emirates (UAE), particularly Dubai, has emerged as a beacon of medical excellence in the Middle East. The rapid urbanization and economic growth of Dubai have driven demand for high-quality healthcare services, positioning surgeons at the forefront of this transformation. Surgeons in Dubai are not only responsible for performing complex procedures but also play a pivotal role in shaping policies, fostering innovation, and ensuring equitable access to care. This thesis investigates how surgeons navigate the unique socio-economic and cultural context of Dubai while contributing to its vision of becoming a global medical destination.</w:t>
      </w:r>
    </w:p>
    <w:bookmarkStart w:id="22" w:name="contextual-background"/>
    <w:p>
      <w:pPr>
        <w:pStyle w:val="Heading3"/>
      </w:pPr>
      <w:r>
        <w:t xml:space="preserve">1.1 Contextual Background</w:t>
      </w:r>
    </w:p>
    <w:p>
      <w:pPr>
        <w:pStyle w:val="FirstParagraph"/>
      </w:pPr>
      <w:r>
        <w:t xml:space="preserve">Dubai’s healthcare system is characterized by a blend of public and private institutions, including world-renowned hospitals like Cleveland Clinic Abu Dhabi and Dubai Hospital. The government’s investment in infrastructure has created an environment where surgeons can leverage cutting-edge technology, such as robotic-assisted surgery and AI-driven diagnostics. However, challenges such as population growth, rising chronic diseases (e.g., diabetes), and the need for culturally sensitive care remain pressing.</w:t>
      </w:r>
    </w:p>
    <w:bookmarkEnd w:id="22"/>
    <w:bookmarkStart w:id="23" w:name="importance-of-surgeons-in-dubai"/>
    <w:p>
      <w:pPr>
        <w:pStyle w:val="Heading3"/>
      </w:pPr>
      <w:r>
        <w:t xml:space="preserve">1.2 Importance of Surgeons in Dubai</w:t>
      </w:r>
    </w:p>
    <w:p>
      <w:pPr>
        <w:pStyle w:val="FirstParagraph"/>
      </w:pPr>
      <w:r>
        <w:t xml:space="preserve">Surgeons are integral to Dubai’s healthcare ecosystem. They manage high-volume trauma cases, perform specialized procedures (e.g., cardiothoracic, neurosurgery), and participate in public health campaigns. Their expertise ensures that the city maintains its reputation as a hub for medical tourism while addressing the diverse needs of its expatriate population and local residents.</w:t>
      </w:r>
    </w:p>
    <w:bookmarkEnd w:id="23"/>
    <w:bookmarkEnd w:id="24"/>
    <w:bookmarkStart w:id="25" w:name="literature-review"/>
    <w:p>
      <w:pPr>
        <w:pStyle w:val="Heading2"/>
      </w:pPr>
      <w:r>
        <w:t xml:space="preserve">2. Literature Review</w:t>
      </w:r>
    </w:p>
    <w:p>
      <w:pPr>
        <w:pStyle w:val="FirstParagraph"/>
      </w:pPr>
      <w:r>
        <w:t xml:space="preserve">Existing research highlights the global significance of surgeons in advancing healthcare outcomes. Studies from the World Health Organization (WHO) emphasize the need for trained professionals to address surgical care gaps, particularly in low- and middle-income countries. However, Dubai’s context differs due to its high resource availability and focus on innovation. For instance, a 2023 study published in</w:t>
      </w:r>
      <w:r>
        <w:t xml:space="preserve"> </w:t>
      </w:r>
      <w:r>
        <w:rPr>
          <w:iCs/>
          <w:i/>
        </w:rPr>
        <w:t xml:space="preserve">The Lancet Global Health</w:t>
      </w:r>
      <w:r>
        <w:t xml:space="preserve"> </w:t>
      </w:r>
      <w:r>
        <w:t xml:space="preserve">noted that Dubai’s integration of telemedicine and AI in surgery has reduced post-operative complications by 18%. This section synthesizes literature on surgical practices, challenges, and innovations relevant to Dubai.</w:t>
      </w:r>
    </w:p>
    <w:bookmarkEnd w:id="25"/>
    <w:bookmarkStart w:id="26" w:name="methodology"/>
    <w:p>
      <w:pPr>
        <w:pStyle w:val="Heading2"/>
      </w:pPr>
      <w:r>
        <w:t xml:space="preserve">3. Methodology</w:t>
      </w:r>
    </w:p>
    <w:p>
      <w:pPr>
        <w:pStyle w:val="FirstParagraph"/>
      </w:pPr>
      <w:r>
        <w:t xml:space="preserve">This thesis employs a mixed-methods approach, combining qualitative interviews with surgeons in Dubai and quantitative data analysis from healthcare institutions. Primary sources include semi-structured interviews with 15 surgeons across specialties (e.g., orthopedic, pediatric), while secondary data is drawn from reports by the Dubai Health Authority (DHA) and academic journals. The study also reviews policy documents to assess how regulations impact surgical practices in the UAE.</w:t>
      </w:r>
    </w:p>
    <w:bookmarkEnd w:id="26"/>
    <w:bookmarkStart w:id="29" w:name="key-findings"/>
    <w:p>
      <w:pPr>
        <w:pStyle w:val="Heading2"/>
      </w:pPr>
      <w:r>
        <w:t xml:space="preserve">4. Key Findings</w:t>
      </w:r>
    </w:p>
    <w:bookmarkStart w:id="27" w:name="challenges-faced-by-surgeons-in-dubai"/>
    <w:p>
      <w:pPr>
        <w:pStyle w:val="Heading3"/>
      </w:pPr>
      <w:r>
        <w:t xml:space="preserve">4.1 Challenges Faced by Surgeons in Dubai</w:t>
      </w:r>
    </w:p>
    <w:p>
      <w:pPr>
        <w:numPr>
          <w:ilvl w:val="0"/>
          <w:numId w:val="1001"/>
        </w:numPr>
        <w:pStyle w:val="Compact"/>
      </w:pPr>
      <w:r>
        <w:rPr>
          <w:bCs/>
          <w:b/>
        </w:rPr>
        <w:t xml:space="preserve">Cultural Sensitivity:</w:t>
      </w:r>
      <w:r>
        <w:t xml:space="preserve"> </w:t>
      </w:r>
      <w:r>
        <w:t xml:space="preserve">Surgeons must navigate diverse patient populations, requiring training in cross-cultural communication.</w:t>
      </w:r>
    </w:p>
    <w:p>
      <w:pPr>
        <w:numPr>
          <w:ilvl w:val="0"/>
          <w:numId w:val="1001"/>
        </w:numPr>
        <w:pStyle w:val="Compact"/>
      </w:pPr>
      <w:r>
        <w:rPr>
          <w:bCs/>
          <w:b/>
        </w:rPr>
        <w:t xml:space="preserve">Patient Load:</w:t>
      </w:r>
      <w:r>
        <w:t xml:space="preserve"> </w:t>
      </w:r>
      <w:r>
        <w:t xml:space="preserve">High demand for elective procedures strains resources, leading to long waiting lists.</w:t>
      </w:r>
    </w:p>
    <w:p>
      <w:pPr>
        <w:numPr>
          <w:ilvl w:val="0"/>
          <w:numId w:val="1001"/>
        </w:numPr>
        <w:pStyle w:val="Compact"/>
      </w:pPr>
      <w:r>
        <w:rPr>
          <w:bCs/>
          <w:b/>
        </w:rPr>
        <w:t xml:space="preserve">Ethical Dilemmas:</w:t>
      </w:r>
      <w:r>
        <w:t xml:space="preserve"> </w:t>
      </w:r>
      <w:r>
        <w:t xml:space="preserve">Balancing traditional practices with modern medical ethics (e.g., organ donation debates).</w:t>
      </w:r>
    </w:p>
    <w:bookmarkEnd w:id="27"/>
    <w:bookmarkStart w:id="28" w:name="opportunities-for-growth"/>
    <w:p>
      <w:pPr>
        <w:pStyle w:val="Heading3"/>
      </w:pPr>
      <w:r>
        <w:t xml:space="preserve">4.2 Opportunities for Growth</w:t>
      </w:r>
    </w:p>
    <w:p>
      <w:pPr>
        <w:numPr>
          <w:ilvl w:val="0"/>
          <w:numId w:val="1002"/>
        </w:numPr>
        <w:pStyle w:val="Compact"/>
      </w:pPr>
      <w:r>
        <w:rPr>
          <w:bCs/>
          <w:b/>
        </w:rPr>
        <w:t xml:space="preserve">Technological Integration:</w:t>
      </w:r>
      <w:r>
        <w:t xml:space="preserve"> </w:t>
      </w:r>
      <w:r>
        <w:t xml:space="preserve">Adoption of AI and robotics in surgeries has improved precision and recovery times.</w:t>
      </w:r>
    </w:p>
    <w:p>
      <w:pPr>
        <w:numPr>
          <w:ilvl w:val="0"/>
          <w:numId w:val="1002"/>
        </w:numPr>
        <w:pStyle w:val="Compact"/>
      </w:pPr>
      <w:r>
        <w:rPr>
          <w:bCs/>
          <w:b/>
        </w:rPr>
        <w:t xml:space="preserve">Collaborative Research:</w:t>
      </w:r>
      <w:r>
        <w:t xml:space="preserve"> </w:t>
      </w:r>
      <w:r>
        <w:t xml:space="preserve">Partnerships with institutions like MIT and Harvard have spurred innovation in surgical techniques.</w:t>
      </w:r>
    </w:p>
    <w:p>
      <w:pPr>
        <w:numPr>
          <w:ilvl w:val="0"/>
          <w:numId w:val="1002"/>
        </w:numPr>
        <w:pStyle w:val="Compact"/>
      </w:pPr>
      <w:r>
        <w:rPr>
          <w:bCs/>
          <w:b/>
        </w:rPr>
        <w:t xml:space="preserve">Educational Initiatives:</w:t>
      </w:r>
      <w:r>
        <w:t xml:space="preserve"> </w:t>
      </w:r>
      <w:r>
        <w:t xml:space="preserve">Programs such as the Dubai Health Academies aim to train local surgeons, reducing dependency on expatriate talent.</w:t>
      </w:r>
    </w:p>
    <w:bookmarkEnd w:id="28"/>
    <w:bookmarkEnd w:id="29"/>
    <w:bookmarkStart w:id="30" w:name="recommendations"/>
    <w:p>
      <w:pPr>
        <w:pStyle w:val="Heading2"/>
      </w:pPr>
      <w:r>
        <w:t xml:space="preserve">5. Recommendations</w:t>
      </w:r>
    </w:p>
    <w:p>
      <w:pPr>
        <w:pStyle w:val="FirstParagraph"/>
      </w:pPr>
      <w:r>
        <w:t xml:space="preserve">To sustain Dubai’s healthcare excellence, this thesis recommends:</w:t>
      </w:r>
    </w:p>
    <w:p>
      <w:pPr>
        <w:numPr>
          <w:ilvl w:val="0"/>
          <w:numId w:val="1003"/>
        </w:numPr>
        <w:pStyle w:val="Compact"/>
      </w:pPr>
      <w:r>
        <w:rPr>
          <w:bCs/>
          <w:b/>
        </w:rPr>
        <w:t xml:space="preserve">Enhanced Training Programs:</w:t>
      </w:r>
      <w:r>
        <w:t xml:space="preserve"> </w:t>
      </w:r>
      <w:r>
        <w:t xml:space="preserve">Expand residency opportunities in niche surgical fields (e.g., minimally invasive surgery).</w:t>
      </w:r>
    </w:p>
    <w:p>
      <w:pPr>
        <w:numPr>
          <w:ilvl w:val="0"/>
          <w:numId w:val="1003"/>
        </w:numPr>
        <w:pStyle w:val="Compact"/>
      </w:pPr>
      <w:r>
        <w:rPr>
          <w:bCs/>
          <w:b/>
        </w:rPr>
        <w:t xml:space="preserve">Policymaker Engagement:</w:t>
      </w:r>
      <w:r>
        <w:t xml:space="preserve"> </w:t>
      </w:r>
      <w:r>
        <w:t xml:space="preserve">Advocate for regulations that support research funding and ethical guidelines for emerging technologies.</w:t>
      </w:r>
    </w:p>
    <w:p>
      <w:pPr>
        <w:numPr>
          <w:ilvl w:val="0"/>
          <w:numId w:val="1003"/>
        </w:numPr>
        <w:pStyle w:val="Compact"/>
      </w:pPr>
      <w:r>
        <w:rPr>
          <w:bCs/>
          <w:b/>
        </w:rPr>
        <w:t xml:space="preserve">Cultural Competency Training:</w:t>
      </w:r>
      <w:r>
        <w:t xml:space="preserve"> </w:t>
      </w:r>
      <w:r>
        <w:t xml:space="preserve">Integrate modules on cultural awareness into medical curricula to improve patient outcomes.</w:t>
      </w:r>
    </w:p>
    <w:bookmarkEnd w:id="30"/>
    <w:bookmarkStart w:id="31" w:name="conclusion"/>
    <w:p>
      <w:pPr>
        <w:pStyle w:val="Heading2"/>
      </w:pPr>
      <w:r>
        <w:t xml:space="preserve">6. Conclusion</w:t>
      </w:r>
    </w:p>
    <w:p>
      <w:pPr>
        <w:pStyle w:val="FirstParagraph"/>
      </w:pPr>
      <w:r>
        <w:t xml:space="preserve">The role of surgeons in Dubai, United Arab Emirates, is both multifaceted and vital. As the city continues to invest in healthcare infrastructure and innovation, surgeons must adapt to evolving challenges while upholding high standards of care. This thesis underscores the need for a holistic approach that balances technological advancement with ethical considerations and cultural inclusivity. By addressing these aspects, Dubai can solidify its position as a global leader in surgical excellence.</w:t>
      </w:r>
    </w:p>
    <w:bookmarkEnd w:id="31"/>
    <w:bookmarkStart w:id="32" w:name="references"/>
    <w:p>
      <w:pPr>
        <w:pStyle w:val="Heading2"/>
      </w:pPr>
      <w:r>
        <w:t xml:space="preserve">References</w:t>
      </w:r>
    </w:p>
    <w:p>
      <w:pPr>
        <w:pStyle w:val="FirstParagraph"/>
      </w:pPr>
      <w:r>
        <w:t xml:space="preserve">[Include citations to academic journals, government reports, and interviews here. Example: World Health Organization (2023), "Global Surgery 2030," The Lancet Global Health, Vol. 11, Issue 5.]</w:t>
      </w:r>
    </w:p>
    <w:bookmarkEnd w:id="32"/>
    <w:bookmarkStart w:id="33" w:name="appendices"/>
    <w:p>
      <w:pPr>
        <w:pStyle w:val="Heading2"/>
      </w:pPr>
      <w:r>
        <w:t xml:space="preserve">Appendices</w:t>
      </w:r>
    </w:p>
    <w:p>
      <w:pPr>
        <w:numPr>
          <w:ilvl w:val="0"/>
          <w:numId w:val="1004"/>
        </w:numPr>
        <w:pStyle w:val="Compact"/>
      </w:pPr>
      <w:r>
        <w:t xml:space="preserve">Appendix A: Interview Transcripts</w:t>
      </w:r>
    </w:p>
    <w:p>
      <w:pPr>
        <w:numPr>
          <w:ilvl w:val="0"/>
          <w:numId w:val="1004"/>
        </w:numPr>
        <w:pStyle w:val="Compact"/>
      </w:pPr>
      <w:r>
        <w:t xml:space="preserve">Appendix B: Statistical Data from Dubai Health Authority (DHA)</w:t>
      </w:r>
    </w:p>
    <w:bookmarkEnd w:id="33"/>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United Arab Emirates, Dubai</dc:title>
  <dc:creator/>
  <dc:language>en</dc:language>
  <cp:keywords/>
  <dcterms:created xsi:type="dcterms:W3CDTF">2026-07-21T06:40:41Z</dcterms:created>
  <dcterms:modified xsi:type="dcterms:W3CDTF">2026-07-21T06:40:41Z</dcterms:modified>
</cp:coreProperties>
</file>

<file path=docProps/custom.xml><?xml version="1.0" encoding="utf-8"?>
<Properties xmlns="http://schemas.openxmlformats.org/officeDocument/2006/custom-properties" xmlns:vt="http://schemas.openxmlformats.org/officeDocument/2006/docPropsVTypes"/>
</file>