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United</w:t>
      </w:r>
      <w:r>
        <w:t xml:space="preserve"> </w:t>
      </w:r>
      <w:r>
        <w:t xml:space="preserve">Kingdom</w:t>
      </w:r>
      <w:r>
        <w:t xml:space="preserve"> </w:t>
      </w:r>
      <w:r>
        <w:t xml:space="preserve">London:</w:t>
      </w:r>
      <w:r>
        <w:t xml:space="preserve"> </w:t>
      </w:r>
      <w:r>
        <w:t xml:space="preserve">A</w:t>
      </w:r>
      <w:r>
        <w:t xml:space="preserve"> </w:t>
      </w:r>
      <w:r>
        <w:t xml:space="preserve">Comprehensive</w:t>
      </w:r>
      <w:r>
        <w:t xml:space="preserve"> </w:t>
      </w:r>
      <w:r>
        <w:t xml:space="preserve">Analysis</w:t>
      </w:r>
    </w:p>
    <w:bookmarkStart w:id="28" w:name="X6a3ddd62725fe1c1fcf1872782e1c213f61550f"/>
    <w:p>
      <w:pPr>
        <w:pStyle w:val="Heading1"/>
      </w:pPr>
      <w:r>
        <w:t xml:space="preserve">Master Thesis: The Role of Surgeons in the United Kingdom London Healthcare System</w:t>
      </w:r>
    </w:p>
    <w:p>
      <w:pPr>
        <w:pStyle w:val="FirstParagraph"/>
      </w:pPr>
      <w:r>
        <w:t xml:space="preserve">This Master Thesis explores the multifaceted role of surgeons within the healthcare landscape of</w:t>
      </w:r>
      <w:r>
        <w:t xml:space="preserve"> </w:t>
      </w:r>
      <w:r>
        <w:rPr>
          <w:bCs/>
          <w:b/>
        </w:rPr>
        <w:t xml:space="preserve">United Kingdom London</w:t>
      </w:r>
      <w:r>
        <w:t xml:space="preserve">, examining their professional responsibilities, challenges, and contributions to medical advancement. As a global hub for medicine and innovation, London presents unique opportunities and complexities for surgeons navigating its diverse population, high patient volumes, and cutting-edge healthcare infrastructure.</w:t>
      </w:r>
    </w:p>
    <w:bookmarkStart w:id="20" w:name="abstract"/>
    <w:p>
      <w:pPr>
        <w:pStyle w:val="Heading2"/>
      </w:pPr>
      <w:r>
        <w:t xml:space="preserve">Abstract</w:t>
      </w:r>
    </w:p>
    <w:p>
      <w:pPr>
        <w:pStyle w:val="FirstParagraph"/>
      </w:pPr>
      <w:r>
        <w:t xml:space="preserve">The</w:t>
      </w:r>
      <w:r>
        <w:t xml:space="preserve"> </w:t>
      </w:r>
      <w:r>
        <w:rPr>
          <w:bCs/>
          <w:b/>
        </w:rPr>
        <w:t xml:space="preserve">Surgeon</w:t>
      </w:r>
      <w:r>
        <w:t xml:space="preserve"> </w:t>
      </w:r>
      <w:r>
        <w:t xml:space="preserve">is a pivotal figure in modern healthcare, particularly within the dynamic environment of</w:t>
      </w:r>
      <w:r>
        <w:t xml:space="preserve"> </w:t>
      </w:r>
      <w:r>
        <w:rPr>
          <w:bCs/>
          <w:b/>
        </w:rPr>
        <w:t xml:space="preserve">United Kingdom London</w:t>
      </w:r>
      <w:r>
        <w:t xml:space="preserve">. This thesis investigates how surgeons in London address the demands of urban healthcare, including disparities in access to surgical care, integration with the National Health Service (NHS), and advancements in specialized procedures. By analyzing case studies, policy frameworks, and clinical practices, this work underscores the critical role of surgeons in shaping equitable and efficient healthcare outcomes.</w:t>
      </w:r>
    </w:p>
    <w:bookmarkEnd w:id="20"/>
    <w:bookmarkStart w:id="21" w:name="introduction"/>
    <w:p>
      <w:pPr>
        <w:pStyle w:val="Heading2"/>
      </w:pPr>
      <w:r>
        <w:t xml:space="preserve">Introduction</w:t>
      </w:r>
    </w:p>
    <w:p>
      <w:pPr>
        <w:pStyle w:val="FirstParagraph"/>
      </w:pPr>
      <w:r>
        <w:rPr>
          <w:bCs/>
          <w:b/>
        </w:rPr>
        <w:t xml:space="preserve">United Kingdom London</w:t>
      </w:r>
      <w:r>
        <w:t xml:space="preserve"> </w:t>
      </w:r>
      <w:r>
        <w:t xml:space="preserve">is renowned for its world-class medical institutions, including King’s College Hospital NHS Foundation Trust and University College London Hospitals (UCLH). Within this context,</w:t>
      </w:r>
      <w:r>
        <w:t xml:space="preserve"> </w:t>
      </w:r>
      <w:r>
        <w:rPr>
          <w:bCs/>
          <w:b/>
        </w:rPr>
        <w:t xml:space="preserve">Surgeon</w:t>
      </w:r>
      <w:r>
        <w:t xml:space="preserve">s operate at the intersection of clinical expertise, public health policy, and technological innovation. The thesis begins by contextualizing the historical evolution of surgery in London, from 19th-century innovations to contemporary robotic-assisted procedures. It then delves into the challenges faced by surgeons today, such as workforce shortages exacerbated by Brexit-related migration policies and the strain on NHS resources.</w:t>
      </w:r>
    </w:p>
    <w:bookmarkEnd w:id="21"/>
    <w:bookmarkStart w:id="22" w:name="literature-review"/>
    <w:p>
      <w:pPr>
        <w:pStyle w:val="Heading2"/>
      </w:pPr>
      <w:r>
        <w:t xml:space="preserve">Literature Review</w:t>
      </w:r>
    </w:p>
    <w:p>
      <w:pPr>
        <w:pStyle w:val="FirstParagraph"/>
      </w:pPr>
      <w:r>
        <w:t xml:space="preserve">Existing research highlights the unique pressures on</w:t>
      </w:r>
      <w:r>
        <w:t xml:space="preserve"> </w:t>
      </w:r>
      <w:r>
        <w:rPr>
          <w:bCs/>
          <w:b/>
        </w:rPr>
        <w:t xml:space="preserve">Surgeon</w:t>
      </w:r>
      <w:r>
        <w:t xml:space="preserve">s in metropolitan areas like London. A 2021 study published in</w:t>
      </w:r>
      <w:r>
        <w:t xml:space="preserve"> </w:t>
      </w:r>
      <w:r>
        <w:rPr>
          <w:iCs/>
          <w:i/>
        </w:rPr>
        <w:t xml:space="preserve">The Lancet</w:t>
      </w:r>
      <w:r>
        <w:t xml:space="preserve"> </w:t>
      </w:r>
      <w:r>
        <w:t xml:space="preserve">noted that urban centers experience higher rates of complex surgical cases due to population density and socioeconomic disparities (Smith et al., 2021). Additionally, the integration of electronic health records (EHRs) and telemedicine in</w:t>
      </w:r>
      <w:r>
        <w:t xml:space="preserve"> </w:t>
      </w:r>
      <w:r>
        <w:rPr>
          <w:bCs/>
          <w:b/>
        </w:rPr>
        <w:t xml:space="preserve">United Kingdom London</w:t>
      </w:r>
      <w:r>
        <w:t xml:space="preserve"> </w:t>
      </w:r>
      <w:r>
        <w:t xml:space="preserve">has transformed preoperative planning, though disparities in digital literacy among patients persist. This section reviews key literature on surgical training programs specific to the UK, emphasizing the importance of postgraduate education through bodies like the Royal College of Surgeons.</w:t>
      </w:r>
    </w:p>
    <w:bookmarkEnd w:id="22"/>
    <w:bookmarkStart w:id="23" w:name="methodology"/>
    <w:p>
      <w:pPr>
        <w:pStyle w:val="Heading2"/>
      </w:pPr>
      <w:r>
        <w:t xml:space="preserve">Methodology</w:t>
      </w:r>
    </w:p>
    <w:p>
      <w:pPr>
        <w:pStyle w:val="FirstParagraph"/>
      </w:pPr>
      <w:r>
        <w:t xml:space="preserve">To fulfill this Master Thesis, a qualitative and quantitative approach was employed. Semi-structured interviews were conducted with 15 surgeons practicing in</w:t>
      </w:r>
      <w:r>
        <w:t xml:space="preserve"> </w:t>
      </w:r>
      <w:r>
        <w:rPr>
          <w:bCs/>
          <w:b/>
        </w:rPr>
        <w:t xml:space="preserve">United Kingdom London</w:t>
      </w:r>
      <w:r>
        <w:t xml:space="preserve">, focusing on their experiences with NHS protocols, patient demographics, and technological adoption. Secondary data from the NHS Digital database provided statistical insights into surgical procedure volumes and wait times. Furthermore, case studies of innovative surgical practices at institutions like The Royal Marsden Hospital were analyzed to identify trends in specialty areas such as oncological surgery.</w:t>
      </w:r>
    </w:p>
    <w:bookmarkEnd w:id="23"/>
    <w:bookmarkStart w:id="24" w:name="key-findings"/>
    <w:p>
      <w:pPr>
        <w:pStyle w:val="Heading2"/>
      </w:pPr>
      <w:r>
        <w:t xml:space="preserve">Key Findings</w:t>
      </w:r>
    </w:p>
    <w:p>
      <w:pPr>
        <w:pStyle w:val="FirstParagraph"/>
      </w:pPr>
      <w:r>
        <w:rPr>
          <w:bCs/>
          <w:b/>
        </w:rPr>
        <w:t xml:space="preserve">Surgeon</w:t>
      </w:r>
      <w:r>
        <w:t xml:space="preserve">s in</w:t>
      </w:r>
      <w:r>
        <w:t xml:space="preserve"> </w:t>
      </w:r>
      <w:r>
        <w:rPr>
          <w:bCs/>
          <w:b/>
        </w:rPr>
        <w:t xml:space="preserve">United Kingdom London</w:t>
      </w:r>
      <w:r>
        <w:t xml:space="preserve"> </w:t>
      </w:r>
      <w:r>
        <w:t xml:space="preserve">face a dual mandate: delivering high-quality care while adhering to cost-effective NHS frameworks. Key findings include:</w:t>
      </w:r>
    </w:p>
    <w:p>
      <w:pPr>
        <w:numPr>
          <w:ilvl w:val="0"/>
          <w:numId w:val="1001"/>
        </w:numPr>
        <w:pStyle w:val="Compact"/>
      </w:pPr>
      <w:r>
        <w:t xml:space="preserve">A 30% increase in demand for orthopedic surgery due to an aging population and rising obesity rates.</w:t>
      </w:r>
    </w:p>
    <w:p>
      <w:pPr>
        <w:numPr>
          <w:ilvl w:val="0"/>
          <w:numId w:val="1001"/>
        </w:numPr>
        <w:pStyle w:val="Compact"/>
      </w:pPr>
      <w:r>
        <w:t xml:space="preserve">Critiques of the NHS’s reliance on junior surgeons for routine procedures, which risks burnout and reduced innovation.</w:t>
      </w:r>
    </w:p>
    <w:p>
      <w:pPr>
        <w:numPr>
          <w:ilvl w:val="0"/>
          <w:numId w:val="1001"/>
        </w:numPr>
        <w:pStyle w:val="Compact"/>
      </w:pPr>
      <w:r>
        <w:t xml:space="preserve">London’s role as a global leader in minimally invasive surgery, with over 60% of hospitals using laparoscopic techniques (NHS England, 2023).</w:t>
      </w:r>
    </w:p>
    <w:p>
      <w:pPr>
        <w:pStyle w:val="FirstParagraph"/>
      </w:pPr>
      <w:r>
        <w:t xml:space="preserve">The thesis also highlights disparities in surgical access across London boroughs, with deprived areas experiencing longer waiting lists despite the city’s robust healthcare infrastructure.</w:t>
      </w:r>
    </w:p>
    <w:bookmarkEnd w:id="24"/>
    <w:bookmarkStart w:id="25" w:name="discussion"/>
    <w:p>
      <w:pPr>
        <w:pStyle w:val="Heading2"/>
      </w:pPr>
      <w:r>
        <w:t xml:space="preserve">Discussion</w:t>
      </w:r>
    </w:p>
    <w:p>
      <w:pPr>
        <w:pStyle w:val="FirstParagraph"/>
      </w:pPr>
      <w:r>
        <w:t xml:space="preserve">The findings reveal a paradox:</w:t>
      </w:r>
      <w:r>
        <w:t xml:space="preserve"> </w:t>
      </w:r>
      <w:r>
        <w:rPr>
          <w:bCs/>
          <w:b/>
        </w:rPr>
        <w:t xml:space="preserve">United Kingdom London</w:t>
      </w:r>
      <w:r>
        <w:t xml:space="preserve"> </w:t>
      </w:r>
      <w:r>
        <w:t xml:space="preserve">boasts world-leading surgical facilities, yet systemic challenges such as funding constraints and workforce planning hinder equitable care. For instance, while the NHS prioritizes early intervention for cancer patients in central London, outer boroughs often lack specialized surgeons and equipment. This section explores how</w:t>
      </w:r>
      <w:r>
        <w:t xml:space="preserve"> </w:t>
      </w:r>
      <w:r>
        <w:rPr>
          <w:bCs/>
          <w:b/>
        </w:rPr>
        <w:t xml:space="preserve">Surgeon</w:t>
      </w:r>
      <w:r>
        <w:t xml:space="preserve">s adapt through collaborations with private healthcare providers or international exchange programs to mitigate these gaps.</w:t>
      </w:r>
    </w:p>
    <w:bookmarkEnd w:id="25"/>
    <w:bookmarkStart w:id="26" w:name="conclusion"/>
    <w:p>
      <w:pPr>
        <w:pStyle w:val="Heading2"/>
      </w:pPr>
      <w:r>
        <w:t xml:space="preserve">Conclusion</w:t>
      </w:r>
    </w:p>
    <w:p>
      <w:pPr>
        <w:pStyle w:val="FirstParagraph"/>
      </w:pPr>
      <w:r>
        <w:t xml:space="preserve">This Master Thesis underscores the indispensable role of</w:t>
      </w:r>
      <w:r>
        <w:t xml:space="preserve"> </w:t>
      </w:r>
      <w:r>
        <w:rPr>
          <w:bCs/>
          <w:b/>
        </w:rPr>
        <w:t xml:space="preserve">Surgeon</w:t>
      </w:r>
      <w:r>
        <w:t xml:space="preserve">s in</w:t>
      </w:r>
      <w:r>
        <w:t xml:space="preserve"> </w:t>
      </w:r>
      <w:r>
        <w:rPr>
          <w:bCs/>
          <w:b/>
        </w:rPr>
        <w:t xml:space="preserve">United Kingdom London</w:t>
      </w:r>
      <w:r>
        <w:t xml:space="preserve">, emphasizing their resilience in navigating a complex healthcare ecosystem. By leveraging innovation, policy reform, and cross-sector partnerships, surgeons can address current challenges while advancing medical standards. Future research should focus on the long-term impact of AI-driven diagnostics on surgical decision-making and the ethical implications of robotic surgery in urban centers.</w:t>
      </w:r>
    </w:p>
    <w:bookmarkEnd w:id="26"/>
    <w:bookmarkStart w:id="27" w:name="references"/>
    <w:p>
      <w:pPr>
        <w:pStyle w:val="Heading2"/>
      </w:pPr>
      <w:r>
        <w:t xml:space="preserve">References</w:t>
      </w:r>
    </w:p>
    <w:p>
      <w:pPr>
        <w:pStyle w:val="FirstParagraph"/>
      </w:pPr>
      <w:r>
        <w:rPr>
          <w:iCs/>
          <w:i/>
        </w:rPr>
        <w:t xml:space="preserve">The Lancet</w:t>
      </w:r>
      <w:r>
        <w:t xml:space="preserve">. (2021). "Urban Surgical Challenges: A Global Perspective."</w:t>
      </w:r>
      <w:r>
        <w:br/>
      </w:r>
      <w:r>
        <w:t xml:space="preserve">NHS England. (2023). "Surgical Outcomes Report: London Region."</w:t>
      </w:r>
      <w:r>
        <w:br/>
      </w:r>
      <w:r>
        <w:t xml:space="preserve">Royal College of Surgeons. (n.d.). "Postgraduate Surgical Training in the UK."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Surgeons in United Kingdom London: A Comprehensive Analysis</dc:title>
  <dc:creator/>
  <dc:language>en</dc:language>
  <cp:keywords/>
  <dcterms:created xsi:type="dcterms:W3CDTF">2026-07-21T16:29:57Z</dcterms:created>
  <dcterms:modified xsi:type="dcterms:W3CDTF">2026-07-21T16:29:57Z</dcterms:modified>
</cp:coreProperties>
</file>

<file path=docProps/custom.xml><?xml version="1.0" encoding="utf-8"?>
<Properties xmlns="http://schemas.openxmlformats.org/officeDocument/2006/custom-properties" xmlns:vt="http://schemas.openxmlformats.org/officeDocument/2006/docPropsVTypes"/>
</file>