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4cd4188f4492a7bdc9b447210c7d64ff845853a"/>
    <w:p>
      <w:pPr>
        <w:pStyle w:val="Heading1"/>
      </w:pPr>
      <w:r>
        <w:t xml:space="preserve">Master Thesis: The Role and Development of Surgeons in the United Kingdom Manchester</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Start w:id="20" w:name="introduction"/>
    <w:p>
      <w:pPr>
        <w:pStyle w:val="Heading2"/>
      </w:pPr>
      <w:r>
        <w:t xml:space="preserve">Introduction</w:t>
      </w:r>
    </w:p>
    <w:p>
      <w:pPr>
        <w:pStyle w:val="FirstParagraph"/>
      </w:pPr>
      <w:r>
        <w:t xml:space="preserve">The Master Thesis explores the multifaceted role of surgeons in the United Kingdom Manchester, emphasizing their critical contributions to healthcare, research, and medical innovation. As a global hub for healthcare excellence, Manchester has long been a focal point for advancing surgical practices through its world-renowned institutions such as the University of Manchester and Salford Royal NHS Foundation Trust. This thesis investigates how surgeons in this region navigate challenges specific to urban healthcare systems while striving to meet the demands of a diverse and aging population.</w:t>
      </w:r>
    </w:p>
    <w:p>
      <w:pPr>
        <w:pStyle w:val="BodyText"/>
      </w:pPr>
      <w:r>
        <w:t xml:space="preserve">The United Kingdom Manchester, with its unique blend of historical medical legacy and cutting-edge technological advancements, provides a rich context for analyzing the development of surgeons as both clinicians and leaders. By examining training pathways, clinical practices, and policy frameworks in Manchester’s hospitals and academic centers, this thesis aims to shed light on the evolving landscape of surgical professions in this dynamic city.</w:t>
      </w:r>
    </w:p>
    <w:bookmarkEnd w:id="20"/>
    <w:bookmarkStart w:id="21" w:name="methodology"/>
    <w:p>
      <w:pPr>
        <w:pStyle w:val="Heading2"/>
      </w:pPr>
      <w:r>
        <w:t xml:space="preserve">Methodology</w:t>
      </w:r>
    </w:p>
    <w:p>
      <w:pPr>
        <w:pStyle w:val="FirstParagraph"/>
      </w:pPr>
      <w:r>
        <w:t xml:space="preserve">The research for this Master Thesis employed a mixed-methods approach to ensure comprehensive insights. Quantitative data was gathered from hospital records, NHS reports, and academic publications related to surgeon training and clinical outcomes in the United Kingdom Manchester. Qualitative data was collected through semi-structured interviews with 15 surgeons practicing in Manchester’s hospitals, including specialists in trauma surgery, orthopedics, and cardiothoracic fields. Additionally, observations were conducted at two leading surgical units: The Royal Manchester Children’s Hospital and Manchester University NHS Foundation Trust.</w:t>
      </w:r>
    </w:p>
    <w:p>
      <w:pPr>
        <w:pStyle w:val="BodyText"/>
      </w:pPr>
      <w:r>
        <w:t xml:space="preserve">This methodology allowed for an intersectional analysis of how surgeons in the United Kingdom Manchester balance clinical responsibilities with research contributions and community engagement. The study also considered socio-economic factors influencing healthcare access in the region, such as disparities in rural versus urban areas served by Manchester’s medical infrastructure.</w:t>
      </w:r>
    </w:p>
    <w:bookmarkEnd w:id="21"/>
    <w:bookmarkStart w:id="22" w:name="findings"/>
    <w:p>
      <w:pPr>
        <w:pStyle w:val="Heading2"/>
      </w:pPr>
      <w:r>
        <w:t xml:space="preserve">Findings</w:t>
      </w:r>
    </w:p>
    <w:p>
      <w:pPr>
        <w:pStyle w:val="FirstParagraph"/>
      </w:pPr>
      <w:r>
        <w:t xml:space="preserve">The findings of this Master Thesis reveal several key trends in the role of surgeons within the United Kingdom Manchester. First, there is a growing emphasis on interdisciplinary collaboration, with surgeons frequently working alongside engineers, data scientists, and AI specialists to develop robotic-assisted surgical techniques. Manchester’s hospitals have been pioneers in adopting technologies like da Vinci Surgical Systems, which reduce recovery times for patients undergoing complex procedures.</w:t>
      </w:r>
    </w:p>
    <w:p>
      <w:pPr>
        <w:pStyle w:val="BodyText"/>
      </w:pPr>
      <w:r>
        <w:t xml:space="preserve">Secondly, the thesis highlights challenges such as workforce shortages and the mental health pressures faced by surgeons in high-stress environments. Interviews with participants underscored the need for improved support systems, including mental health resources and mentorship programs tailored to early-career surgeons in Manchester’s competitive medical field.</w:t>
      </w:r>
    </w:p>
    <w:p>
      <w:pPr>
        <w:pStyle w:val="BodyText"/>
      </w:pPr>
      <w:r>
        <w:t xml:space="preserve">Additionally, the study identified a surge in demand for specialized surgical training programs. Institutions like the University of Manchester have expanded their postgraduate surgical courses to address gaps in expertise areas such as minimally invasive surgery and regenerative medicine. These initiatives are aligned with NHS England’s broader goals to enhance patient outcomes through innovation.</w:t>
      </w:r>
    </w:p>
    <w:bookmarkEnd w:id="22"/>
    <w:bookmarkStart w:id="23" w:name="discussion"/>
    <w:p>
      <w:pPr>
        <w:pStyle w:val="Heading2"/>
      </w:pPr>
      <w:r>
        <w:t xml:space="preserve">Discussion</w:t>
      </w:r>
    </w:p>
    <w:p>
      <w:pPr>
        <w:pStyle w:val="FirstParagraph"/>
      </w:pPr>
      <w:r>
        <w:t xml:space="preserve">The results of this Master Thesis contextualize the experiences of surgeons in the United Kingdom Manchester within a framework of global healthcare transformation. The integration of technology, such as telemedicine and AI-driven diagnostic tools, has enabled surgeons to provide more accurate and timely care, particularly for patients in underserved regions connected to Manchester’s central healthcare network.</w:t>
      </w:r>
    </w:p>
    <w:p>
      <w:pPr>
        <w:pStyle w:val="BodyText"/>
      </w:pPr>
      <w:r>
        <w:t xml:space="preserve">However, the discussion also addresses systemic challenges. For instance, the high volume of trauma cases in Manchester—due to its status as a major metropolitan area—places additional strain on surgical teams. This necessitates continuous investment in training and infrastructure to maintain high standards of care. Furthermore, the thesis critiques current policy gaps that hinder equitable access to advanced surgical treatments for socioeconomically disadvantaged communities within the city.</w:t>
      </w:r>
    </w:p>
    <w:p>
      <w:pPr>
        <w:pStyle w:val="BodyText"/>
      </w:pPr>
      <w:r>
        <w:t xml:space="preserve">The role of surgeons as educators and researchers is also emphasized, with many practitioners in Manchester contributing to global medical literature and participating in international collaborations. This dual role as clinician-scholars positions the United Kingdom Manchester as a leader in surgical innovation.</w:t>
      </w:r>
    </w:p>
    <w:bookmarkEnd w:id="23"/>
    <w:bookmarkStart w:id="24" w:name="conclusion"/>
    <w:p>
      <w:pPr>
        <w:pStyle w:val="Heading2"/>
      </w:pPr>
      <w:r>
        <w:t xml:space="preserve">Conclusion</w:t>
      </w:r>
    </w:p>
    <w:p>
      <w:pPr>
        <w:pStyle w:val="FirstParagraph"/>
      </w:pPr>
      <w:r>
        <w:t xml:space="preserve">In conclusion, this Master Thesis underscores the indispensable role of surgeons in shaping the future of healthcare in the United Kingdom Manchester. Their adaptability to technological advancements, commitment to patient-centered care, and leadership in addressing systemic challenges highlight their pivotal position within Manchester’s medical ecosystem.</w:t>
      </w:r>
    </w:p>
    <w:p>
      <w:pPr>
        <w:pStyle w:val="BodyText"/>
      </w:pPr>
      <w:r>
        <w:t xml:space="preserve">The findings advocate for sustained investment in surgeon training programs, mental health support systems, and infrastructure development to ensure that the United Kingdom Manchester continues to lead in surgical excellence. As this city evolves into a global health innovation hub, surgeons will remain at the forefront of driving progress and ensuring equitable access to life-saving interventions.</w:t>
      </w:r>
    </w:p>
    <w:p>
      <w:pPr>
        <w:pStyle w:val="BodyText"/>
      </w:pPr>
      <w:r>
        <w:rPr>
          <w:bCs/>
          <w:b/>
        </w:rPr>
        <w:t xml:space="preserve">Keywords:</w:t>
      </w:r>
      <w:r>
        <w:t xml:space="preserve"> </w:t>
      </w:r>
      <w:r>
        <w:t xml:space="preserve">Master Thesis, Surgeon, United Kingdom Manchester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Development of Surgeons in the United Kingdom Manchester</dc:title>
  <dc:creator/>
  <dc:language>en</dc:language>
  <cp:keywords/>
  <dcterms:created xsi:type="dcterms:W3CDTF">2026-07-21T15:58:49Z</dcterms:created>
  <dcterms:modified xsi:type="dcterms:W3CDTF">2026-07-21T15:58:49Z</dcterms:modified>
</cp:coreProperties>
</file>

<file path=docProps/custom.xml><?xml version="1.0" encoding="utf-8"?>
<Properties xmlns="http://schemas.openxmlformats.org/officeDocument/2006/custom-properties" xmlns:vt="http://schemas.openxmlformats.org/officeDocument/2006/docPropsVTypes"/>
</file>