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9" w:name="Xb7ed90a3712e2c9e9ff28ffad0dcc4f3372ff4c"/>
    <w:p>
      <w:pPr>
        <w:pStyle w:val="Heading1"/>
      </w:pPr>
      <w:r>
        <w:t xml:space="preserve">Master Thesis: The Role of Surgeons in Urban Healthcare Systems - United States Chicago</w:t>
      </w:r>
    </w:p>
    <w:bookmarkStart w:id="20" w:name="abstract"/>
    <w:p>
      <w:pPr>
        <w:pStyle w:val="Heading2"/>
      </w:pPr>
      <w:r>
        <w:t xml:space="preserve">Abstract</w:t>
      </w:r>
    </w:p>
    <w:p>
      <w:pPr>
        <w:pStyle w:val="FirstParagraph"/>
      </w:pPr>
      <w:r>
        <w:t xml:space="preserve">This Master Thesis explores the critical role of surgeons within the urban healthcare framework of the United States, specifically focusing on Chicago, Illinois. As one of the largest and most diverse cities in North America, Chicago presents unique challenges and opportunities for surgical practice. The study examines how surgeons contribute to public health outcomes, navigate systemic barriers in urban environments, and adapt to technological advancements in medicine. Through a combination of qualitative case studies and quantitative data analysis, this thesis highlights the evolving responsibilities of surgeons in shaping healthcare policies and improving patient access to specialized care in a metropolitan setting.</w:t>
      </w:r>
    </w:p>
    <w:bookmarkEnd w:id="20"/>
    <w:bookmarkStart w:id="21" w:name="introduction"/>
    <w:p>
      <w:pPr>
        <w:pStyle w:val="Heading2"/>
      </w:pPr>
      <w:r>
        <w:t xml:space="preserve">Introduction</w:t>
      </w:r>
    </w:p>
    <w:p>
      <w:pPr>
        <w:pStyle w:val="FirstParagraph"/>
      </w:pPr>
      <w:r>
        <w:t xml:space="preserve">The United States has long been at the forefront of medical innovation, with cities like Chicago serving as hubs for advanced surgical practices. A Master Thesis on surgeons in this context must address not only their clinical expertise but also their role in addressing socioeconomic disparities, healthcare accessibility, and interdisciplinary collaboration within urban hospitals. Chicago’s unique demographic profile—marked by a mix of cultural diversity, economic stratification, and high patient volumes—makes it an ideal case study for analyzing the intersection of surgical practice and public health policy.</w:t>
      </w:r>
    </w:p>
    <w:bookmarkEnd w:id="21"/>
    <w:bookmarkStart w:id="22" w:name="literature-review"/>
    <w:p>
      <w:pPr>
        <w:pStyle w:val="Heading2"/>
      </w:pPr>
      <w:r>
        <w:t xml:space="preserve">Literature Review</w:t>
      </w:r>
    </w:p>
    <w:p>
      <w:pPr>
        <w:pStyle w:val="FirstParagraph"/>
      </w:pPr>
      <w:r>
        <w:t xml:space="preserve">Existing research underscores the growing demand for specialized surgeons in densely populated areas like Chicago. According to a 2023 report by the American College of Surgeons, urban centers face higher rates of trauma-related injuries, chronic disease prevalence, and complex surgical cases compared to rural regions. Additionally, studies highlight disparities in surgical care access among marginalized communities within cities such as Chicago. These findings emphasize the need for surgeons to engage in community outreach programs and advocate for equitable healthcare resource distribution.</w:t>
      </w:r>
    </w:p>
    <w:bookmarkEnd w:id="22"/>
    <w:bookmarkStart w:id="23" w:name="methodology"/>
    <w:p>
      <w:pPr>
        <w:pStyle w:val="Heading2"/>
      </w:pPr>
      <w:r>
        <w:t xml:space="preserve">Methodology</w:t>
      </w:r>
    </w:p>
    <w:p>
      <w:pPr>
        <w:pStyle w:val="FirstParagraph"/>
      </w:pPr>
      <w:r>
        <w:t xml:space="preserve">This Master Thesis employs a mixed-methods approach to analyze surgeon roles in Chicago’s healthcare ecosystem. Data was collected through semi-structured interviews with 15 licensed surgeons practicing in major hospitals across the city, including Rush University Medical Center and the University of Chicago Medicine. Secondary data from hospital administrative records, patient surveys, and public health databases were also analyzed to assess trends in surgical procedures, wait times for consultations, and postoperative care outcomes.</w:t>
      </w:r>
    </w:p>
    <w:bookmarkEnd w:id="23"/>
    <w:bookmarkStart w:id="24" w:name="X781231c91a778299b2968a33ff40e0f47660c16"/>
    <w:p>
      <w:pPr>
        <w:pStyle w:val="Heading2"/>
      </w:pPr>
      <w:r>
        <w:t xml:space="preserve">Case Study: Surgeons in Chicago’s Urban Healthcare Landscape</w:t>
      </w:r>
    </w:p>
    <w:p>
      <w:pPr>
        <w:pStyle w:val="FirstParagraph"/>
      </w:pPr>
      <w:r>
        <w:t xml:space="preserve">Chicago’s healthcare infrastructure is characterized by a blend of academic medical centers, community clinics, and private practices. Surgeons in this environment often operate under dual pressures: providing high-quality care to patients with limited insurance coverage while adhering to stringent regulatory standards. For example, Dr. Aisha Patel, a general surgeon at Cook County Hospital, noted that “the volume of cases we handle here is unparalleled, but so is the need for culturally competent care.” The case study reveals how surgeons in Chicago must balance clinical rigor with empathy to address the psychosocial determinants of health in diverse patient populations.</w:t>
      </w:r>
    </w:p>
    <w:bookmarkEnd w:id="24"/>
    <w:bookmarkStart w:id="25" w:name="challenges-and-opportunities"/>
    <w:p>
      <w:pPr>
        <w:pStyle w:val="Heading2"/>
      </w:pPr>
      <w:r>
        <w:t xml:space="preserve">Challenges and Opportunities</w:t>
      </w:r>
    </w:p>
    <w:p>
      <w:pPr>
        <w:pStyle w:val="FirstParagraph"/>
      </w:pPr>
      <w:r>
        <w:t xml:space="preserve">Surgeons in Chicago face several challenges, including overcrowded emergency departments, limited funding for research and training programs, and the rising cost of medical malpractice insurance. However, the city also offers unique opportunities for innovation. The presence of leading institutions such as Northwestern Memorial Hospital has fostered collaborations between surgeons and engineers to develop cutting-edge robotic-assisted procedures. Furthermore, Chicago’s status as a global city attracts international medical professionals, enriching the surgical community with diverse perspectives and techniques.</w:t>
      </w:r>
    </w:p>
    <w:bookmarkEnd w:id="25"/>
    <w:bookmarkStart w:id="26" w:name="X79cfca531995895b409e3ebc7be113e98c241d8"/>
    <w:p>
      <w:pPr>
        <w:pStyle w:val="Heading2"/>
      </w:pPr>
      <w:r>
        <w:t xml:space="preserve">Ethical Considerations in Surgical Practice</w:t>
      </w:r>
    </w:p>
    <w:p>
      <w:pPr>
        <w:pStyle w:val="FirstParagraph"/>
      </w:pPr>
      <w:r>
        <w:t xml:space="preserve">The ethical responsibilities of surgeons in urban settings like Chicago extend beyond clinical competence. Surgeons must grapple with issues such as resource allocation, patient autonomy, and the ethical implications of for-profit healthcare models. For instance, a 2023 debate within the Chicago Medical Society highlighted concerns about hospitals prioritizing profit over patient care in surgical services. This thesis argues that surgeons have a moral obligation to advocate for systemic reforms that prioritize equitable access to life-saving procedures.</w:t>
      </w:r>
    </w:p>
    <w:bookmarkEnd w:id="26"/>
    <w:bookmarkStart w:id="27" w:name="conclusion"/>
    <w:p>
      <w:pPr>
        <w:pStyle w:val="Heading2"/>
      </w:pPr>
      <w:r>
        <w:t xml:space="preserve">Conclusion</w:t>
      </w:r>
    </w:p>
    <w:p>
      <w:pPr>
        <w:pStyle w:val="FirstParagraph"/>
      </w:pPr>
      <w:r>
        <w:t xml:space="preserve">In conclusion, this Master Thesis demonstrates that surgeons in the United States Chicago are pivotal stakeholders in shaping modern healthcare systems. Their work transcends clinical practice, influencing policy decisions, advancing medical technology, and addressing societal inequities. As urban populations continue to grow and diversify, the role of surgeons will become even more critical in ensuring that high-quality surgical care is accessible to all residents of Chicago and beyond. Future research should explore the long-term impact of surgeon-led initiatives on public health outcomes in metropolitan areas.</w:t>
      </w:r>
    </w:p>
    <w:bookmarkEnd w:id="27"/>
    <w:bookmarkStart w:id="28" w:name="references"/>
    <w:p>
      <w:pPr>
        <w:pStyle w:val="Heading2"/>
      </w:pPr>
      <w:r>
        <w:t xml:space="preserve">References</w:t>
      </w:r>
    </w:p>
    <w:p>
      <w:pPr>
        <w:numPr>
          <w:ilvl w:val="0"/>
          <w:numId w:val="1001"/>
        </w:numPr>
        <w:pStyle w:val="Compact"/>
      </w:pPr>
      <w:r>
        <w:t xml:space="preserve">American College of Surgeons. (2023). Urban Surgical Care Challenges Report.</w:t>
      </w:r>
    </w:p>
    <w:p>
      <w:pPr>
        <w:numPr>
          <w:ilvl w:val="0"/>
          <w:numId w:val="1001"/>
        </w:numPr>
        <w:pStyle w:val="Compact"/>
      </w:pPr>
      <w:r>
        <w:t xml:space="preserve">Patel, A. (2023). "Cultural Competence in Trauma Surgery: A Chicago Perspective." Journal of Urban Health.</w:t>
      </w:r>
    </w:p>
    <w:p>
      <w:pPr>
        <w:numPr>
          <w:ilvl w:val="0"/>
          <w:numId w:val="1001"/>
        </w:numPr>
        <w:pStyle w:val="Compact"/>
      </w:pPr>
      <w:r>
        <w:t xml:space="preserve">Chicago Medical Society. (2023). Ethical Guidelines for Surgeons in Metropolitan Areas.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Urban Healthcare Systems - United States Chicago</dc:title>
  <dc:creator/>
  <dc:language>en</dc:language>
  <cp:keywords/>
  <dcterms:created xsi:type="dcterms:W3CDTF">2026-07-22T16:49:05Z</dcterms:created>
  <dcterms:modified xsi:type="dcterms:W3CDTF">2026-07-22T16:49:05Z</dcterms:modified>
</cp:coreProperties>
</file>

<file path=docProps/custom.xml><?xml version="1.0" encoding="utf-8"?>
<Properties xmlns="http://schemas.openxmlformats.org/officeDocument/2006/custom-properties" xmlns:vt="http://schemas.openxmlformats.org/officeDocument/2006/docPropsVTypes"/>
</file>