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6a1721acc11064f84b9d5c51242f25e94461067"/>
    <w:p>
      <w:pPr>
        <w:pStyle w:val="Heading1"/>
      </w:pPr>
      <w:r>
        <w:t xml:space="preserve">Master Thesis: Systems Engineer in Australia Melbourne</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Systems Engineers</w:t>
      </w:r>
      <w:r>
        <w:t xml:space="preserve"> </w:t>
      </w:r>
      <w:r>
        <w:t xml:space="preserve">in addressing complex challenges within the technological and infrastructure landscapes of</w:t>
      </w:r>
      <w:r>
        <w:t xml:space="preserve"> </w:t>
      </w:r>
      <w:r>
        <w:rPr>
          <w:bCs/>
          <w:b/>
        </w:rPr>
        <w:t xml:space="preserve">Australia Melbourne</w:t>
      </w:r>
      <w:r>
        <w:t xml:space="preserve">. As a rapidly evolving city, Melbourne presents unique opportunities and demands for systems engineering practices, particularly in areas such as urban mobility, renewable energy integration, and smart infrastructure development. This document analyzes current methodologies employed by systems engineers in Melbourne while proposing innovative frameworks to align with the city’s sustainability goals and technological advancements. The study emphasizes interdisciplinary collaboration, lifecycle management of systems, and the application of emerging technologies like IoT (Internet of Things) and AI (Artificial Intelligence). By examining case studies from Melbourne’s transport networks, healthcare systems, and environmental projects, this thesis highlights the importance of</w:t>
      </w:r>
      <w:r>
        <w:t xml:space="preserve"> </w:t>
      </w:r>
      <w:r>
        <w:rPr>
          <w:bCs/>
          <w:b/>
        </w:rPr>
        <w:t xml:space="preserve">Systems Engineering</w:t>
      </w:r>
      <w:r>
        <w:t xml:space="preserve"> </w:t>
      </w:r>
      <w:r>
        <w:t xml:space="preserve">in driving innovation while ensuring resilience in a dynamic urban environment.</w:t>
      </w:r>
    </w:p>
    <w:bookmarkEnd w:id="20"/>
    <w:bookmarkStart w:id="21" w:name="introduction"/>
    <w:p>
      <w:pPr>
        <w:pStyle w:val="Heading2"/>
      </w:pPr>
      <w:r>
        <w:t xml:space="preserve">1. Introduction</w:t>
      </w:r>
    </w:p>
    <w:p>
      <w:pPr>
        <w:pStyle w:val="FirstParagraph"/>
      </w:pPr>
      <w:r>
        <w:rPr>
          <w:bCs/>
          <w:b/>
        </w:rPr>
        <w:t xml:space="preserve">Australia Melbourne</w:t>
      </w:r>
      <w:r>
        <w:t xml:space="preserve">, as a global city with a population exceeding 5 million, faces multifaceted challenges that demand sophisticated systems engineering solutions. The city’s commitment to sustainability—evident in initiatives like the</w:t>
      </w:r>
      <w:r>
        <w:t xml:space="preserve"> </w:t>
      </w:r>
      <w:r>
        <w:rPr>
          <w:iCs/>
          <w:i/>
        </w:rPr>
        <w:t xml:space="preserve">Melbourne 2030 Plan</w:t>
      </w:r>
      <w:r>
        <w:t xml:space="preserve"> </w:t>
      </w:r>
      <w:r>
        <w:t xml:space="preserve">and the</w:t>
      </w:r>
      <w:r>
        <w:t xml:space="preserve"> </w:t>
      </w:r>
      <w:r>
        <w:rPr>
          <w:iCs/>
          <w:i/>
        </w:rPr>
        <w:t xml:space="preserve">Circular Economy Strategy</w:t>
      </w:r>
      <w:r>
        <w:t xml:space="preserve">—requires systemic approaches to manage resources, infrastructure, and technological integration. In this context,</w:t>
      </w:r>
      <w:r>
        <w:t xml:space="preserve"> </w:t>
      </w:r>
      <w:r>
        <w:rPr>
          <w:bCs/>
          <w:b/>
        </w:rPr>
        <w:t xml:space="preserve">Systems Engineers</w:t>
      </w:r>
      <w:r>
        <w:t xml:space="preserve"> </w:t>
      </w:r>
      <w:r>
        <w:t xml:space="preserve">play a pivotal role in designing scalable solutions that harmonize economic growth with environmental stewardship.</w:t>
      </w:r>
    </w:p>
    <w:p>
      <w:pPr>
        <w:pStyle w:val="BodyText"/>
      </w:pPr>
      <w:r>
        <w:t xml:space="preserve">The Master Thesis aims to bridge the gap between theoretical systems engineering principles and their practical implementation in Melbourne’s urban ecosystems. It addresses how systems engineers navigate interdisciplinary challenges, such as optimizing public transportation networks while reducing carbon footprints or integrating smart grids into existing energy infrastructures. The study also investigates the educational and professional frameworks that equip</w:t>
      </w:r>
      <w:r>
        <w:t xml:space="preserve"> </w:t>
      </w:r>
      <w:r>
        <w:rPr>
          <w:bCs/>
          <w:b/>
        </w:rPr>
        <w:t xml:space="preserve">Systems Engineers</w:t>
      </w:r>
      <w:r>
        <w:t xml:space="preserve"> </w:t>
      </w:r>
      <w:r>
        <w:t xml:space="preserve">in Australia with the competencies required for this role.</w:t>
      </w:r>
    </w:p>
    <w:bookmarkEnd w:id="21"/>
    <w:bookmarkStart w:id="22" w:name="Xfb3b9323681aef7c6610edc196a2c7b33cb3a34"/>
    <w:p>
      <w:pPr>
        <w:pStyle w:val="Heading2"/>
      </w:pPr>
      <w:r>
        <w:t xml:space="preserve">2. Systems Engineering in Melbourne: A Case Study Approach</w:t>
      </w:r>
    </w:p>
    <w:p>
      <w:pPr>
        <w:pStyle w:val="FirstParagraph"/>
      </w:pPr>
      <w:r>
        <w:t xml:space="preserve">Melbourne’s urban infrastructure serves as a microcosm of systems engineering complexities. One notable example is the</w:t>
      </w:r>
      <w:r>
        <w:t xml:space="preserve"> </w:t>
      </w:r>
      <w:r>
        <w:rPr>
          <w:iCs/>
          <w:i/>
        </w:rPr>
        <w:t xml:space="preserve">Cross City Tunnel Project</w:t>
      </w:r>
      <w:r>
        <w:t xml:space="preserve">, which involved coordinating multiple stakeholders—government agencies, private contractors, and environmental groups—to design a transportation system that alleviated congestion while minimizing ecological disruption. Systems engineers in this project employed tools like</w:t>
      </w:r>
      <w:r>
        <w:t xml:space="preserve"> </w:t>
      </w:r>
      <w:r>
        <w:rPr>
          <w:bCs/>
          <w:b/>
        </w:rPr>
        <w:t xml:space="preserve">Systems Modeling Language (SysML)</w:t>
      </w:r>
      <w:r>
        <w:t xml:space="preserve"> </w:t>
      </w:r>
      <w:r>
        <w:t xml:space="preserve">to simulate traffic patterns and evaluate the economic viability of various design alternatives.</w:t>
      </w:r>
    </w:p>
    <w:p>
      <w:pPr>
        <w:pStyle w:val="BodyText"/>
      </w:pPr>
      <w:r>
        <w:t xml:space="preserve">Similarly, Melbourne’s healthcare sector has leveraged systems engineering to improve patient outcomes through digitalization. The</w:t>
      </w:r>
      <w:r>
        <w:t xml:space="preserve"> </w:t>
      </w:r>
      <w:r>
        <w:rPr>
          <w:iCs/>
          <w:i/>
        </w:rPr>
        <w:t xml:space="preserve">Melbourne Health Digital Transformation Initiative</w:t>
      </w:r>
      <w:r>
        <w:t xml:space="preserve"> </w:t>
      </w:r>
      <w:r>
        <w:t xml:space="preserve">utilized systems engineering principles to integrate electronic health records (EHRs) across hospitals, ensuring interoperability and data security. This case underscores the need for</w:t>
      </w:r>
      <w:r>
        <w:t xml:space="preserve"> </w:t>
      </w:r>
      <w:r>
        <w:rPr>
          <w:bCs/>
          <w:b/>
        </w:rPr>
        <w:t xml:space="preserve">Systems Engineers</w:t>
      </w:r>
      <w:r>
        <w:t xml:space="preserve"> </w:t>
      </w:r>
      <w:r>
        <w:t xml:space="preserve">to balance technical precision with stakeholder collaboration in high-stakes environments.</w:t>
      </w:r>
    </w:p>
    <w:bookmarkEnd w:id="22"/>
    <w:bookmarkStart w:id="23" w:name="methodology-bridging-theory-and-practice"/>
    <w:p>
      <w:pPr>
        <w:pStyle w:val="Heading2"/>
      </w:pPr>
      <w:r>
        <w:t xml:space="preserve">3. Methodology: Bridging Theory and Practice</w:t>
      </w:r>
    </w:p>
    <w:p>
      <w:pPr>
        <w:pStyle w:val="FirstParagraph"/>
      </w:pPr>
      <w:r>
        <w:t xml:space="preserve">The methodology of this Master Thesis combines qualitative analysis of case studies with quantitative data from industry reports and academic literature. Interviews with practicing</w:t>
      </w:r>
      <w:r>
        <w:t xml:space="preserve"> </w:t>
      </w:r>
      <w:r>
        <w:rPr>
          <w:bCs/>
          <w:b/>
        </w:rPr>
        <w:t xml:space="preserve">Systems Engineers</w:t>
      </w:r>
      <w:r>
        <w:t xml:space="preserve"> </w:t>
      </w:r>
      <w:r>
        <w:t xml:space="preserve">in Melbourne, alongside reviews of projects by institutions like the</w:t>
      </w:r>
      <w:r>
        <w:t xml:space="preserve"> </w:t>
      </w:r>
      <w:r>
        <w:rPr>
          <w:iCs/>
          <w:i/>
        </w:rPr>
        <w:t xml:space="preserve">University of Melbourne’s Faculty of Engineering and Information Technology</w:t>
      </w:r>
      <w:r>
        <w:t xml:space="preserve">, were conducted to identify trends and challenges. Additionally, this study employs a comparative analysis of systems engineering frameworks used globally versus those tailored to Australia’s regulatory and environmental contexts.</w:t>
      </w:r>
    </w:p>
    <w:p>
      <w:pPr>
        <w:pStyle w:val="BodyText"/>
      </w:pPr>
      <w:r>
        <w:t xml:space="preserve">A key focus is on the application of</w:t>
      </w:r>
      <w:r>
        <w:t xml:space="preserve"> </w:t>
      </w:r>
      <w:r>
        <w:rPr>
          <w:bCs/>
          <w:b/>
        </w:rPr>
        <w:t xml:space="preserve">Systems Engineering</w:t>
      </w:r>
      <w:r>
        <w:t xml:space="preserve"> </w:t>
      </w:r>
      <w:r>
        <w:t xml:space="preserve">lifecycle methodologies—such as V-Model and Agile Systems Engineering—to Melbourne-specific projects. For instance, the city’s</w:t>
      </w:r>
      <w:r>
        <w:t xml:space="preserve"> </w:t>
      </w:r>
      <w:r>
        <w:rPr>
          <w:iCs/>
          <w:i/>
        </w:rPr>
        <w:t xml:space="preserve">Smart City Strategy 2030</w:t>
      </w:r>
      <w:r>
        <w:t xml:space="preserve"> </w:t>
      </w:r>
      <w:r>
        <w:t xml:space="preserve">requires systems engineers to adopt iterative development processes that accommodate rapid technological changes while ensuring compliance with national standards like the</w:t>
      </w:r>
      <w:r>
        <w:t xml:space="preserve"> </w:t>
      </w:r>
      <w:r>
        <w:rPr>
          <w:iCs/>
          <w:i/>
        </w:rPr>
        <w:t xml:space="preserve">Australian Standards AS/NZS ISO/IEC 15288</w:t>
      </w:r>
      <w:r>
        <w:t xml:space="preserve">.</w:t>
      </w:r>
    </w:p>
    <w:bookmarkEnd w:id="23"/>
    <w:bookmarkStart w:id="24" w:name="Xd61e40c9599644098558f03caf57517313cab69"/>
    <w:p>
      <w:pPr>
        <w:pStyle w:val="Heading2"/>
      </w:pPr>
      <w:r>
        <w:t xml:space="preserve">4. Challenges and Opportunities for Systems Engineers in Melbourne</w:t>
      </w:r>
    </w:p>
    <w:p>
      <w:pPr>
        <w:pStyle w:val="FirstParagraph"/>
      </w:pPr>
      <w:r>
        <w:rPr>
          <w:bCs/>
          <w:b/>
        </w:rPr>
        <w:t xml:space="preserve">Systems Engineers</w:t>
      </w:r>
      <w:r>
        <w:t xml:space="preserve"> </w:t>
      </w:r>
      <w:r>
        <w:t xml:space="preserve">in</w:t>
      </w:r>
      <w:r>
        <w:t xml:space="preserve"> </w:t>
      </w:r>
      <w:r>
        <w:rPr>
          <w:bCs/>
          <w:b/>
        </w:rPr>
        <w:t xml:space="preserve">Australia Melbourne</w:t>
      </w:r>
      <w:r>
        <w:t xml:space="preserve"> </w:t>
      </w:r>
      <w:r>
        <w:t xml:space="preserve">encounter unique challenges, including navigating stringent environmental regulations, managing multicultural stakeholder expectations, and adapting to a rapidly evolving digital economy. For example, the integration of renewable energy sources into the city’s grid requires systems engineers to balance technical feasibility with policy constraints.</w:t>
      </w:r>
    </w:p>
    <w:p>
      <w:pPr>
        <w:pStyle w:val="BodyText"/>
      </w:pPr>
      <w:r>
        <w:t xml:space="preserve">However, these challenges also present opportunities. Melbourne’s position as a hub for innovation in areas like artificial intelligence and sustainable design offers</w:t>
      </w:r>
      <w:r>
        <w:t xml:space="preserve"> </w:t>
      </w:r>
      <w:r>
        <w:rPr>
          <w:bCs/>
          <w:b/>
        </w:rPr>
        <w:t xml:space="preserve">Systems Engineers</w:t>
      </w:r>
      <w:r>
        <w:t xml:space="preserve"> </w:t>
      </w:r>
      <w:r>
        <w:t xml:space="preserve">the chance to lead transformative projects. Collaborations with organizations such as the</w:t>
      </w:r>
      <w:r>
        <w:t xml:space="preserve"> </w:t>
      </w:r>
      <w:r>
        <w:rPr>
          <w:iCs/>
          <w:i/>
        </w:rPr>
        <w:t xml:space="preserve">Melbourne Energy Transition Initiative</w:t>
      </w:r>
      <w:r>
        <w:t xml:space="preserve"> </w:t>
      </w:r>
      <w:r>
        <w:t xml:space="preserve">highlight the potential for systems engineers to drive systemic change through interdisciplinary approaches.</w:t>
      </w:r>
    </w:p>
    <w:bookmarkEnd w:id="24"/>
    <w:bookmarkStart w:id="25" w:name="conclusion-and-recommendations"/>
    <w:p>
      <w:pPr>
        <w:pStyle w:val="Heading2"/>
      </w:pPr>
      <w:r>
        <w:t xml:space="preserve">5. Conclusion and Recommendations</w:t>
      </w:r>
    </w:p>
    <w:p>
      <w:pPr>
        <w:pStyle w:val="FirstParagraph"/>
      </w:pPr>
      <w:r>
        <w:t xml:space="preserve">This Master Thesis underscores the indispensable role of</w:t>
      </w:r>
      <w:r>
        <w:t xml:space="preserve"> </w:t>
      </w:r>
      <w:r>
        <w:rPr>
          <w:bCs/>
          <w:b/>
        </w:rPr>
        <w:t xml:space="preserve">Systems Engineers</w:t>
      </w:r>
      <w:r>
        <w:t xml:space="preserve"> </w:t>
      </w:r>
      <w:r>
        <w:t xml:space="preserve">in shaping Melbourne’s future as a sustainable and technologically advanced city. By integrating global best practices with localized insights, systems engineering can address Melbourne’s unique challenges while fostering innovation. The study recommends enhanced training programs for</w:t>
      </w:r>
      <w:r>
        <w:t xml:space="preserve"> </w:t>
      </w:r>
      <w:r>
        <w:rPr>
          <w:bCs/>
          <w:b/>
        </w:rPr>
        <w:t xml:space="preserve">Systems Engineers</w:t>
      </w:r>
      <w:r>
        <w:t xml:space="preserve"> </w:t>
      </w:r>
      <w:r>
        <w:t xml:space="preserve">in Australia to focus on emerging technologies and cross-sector collaboration.</w:t>
      </w:r>
    </w:p>
    <w:p>
      <w:pPr>
        <w:pStyle w:val="BodyText"/>
      </w:pPr>
      <w:r>
        <w:t xml:space="preserve">For institutions like the</w:t>
      </w:r>
      <w:r>
        <w:t xml:space="preserve"> </w:t>
      </w:r>
      <w:r>
        <w:rPr>
          <w:iCs/>
          <w:i/>
        </w:rPr>
        <w:t xml:space="preserve">University of Melbourne</w:t>
      </w:r>
      <w:r>
        <w:t xml:space="preserve">, this thesis advocates for curricula that emphasize real-world problem-solving, ethical considerations, and the socio-technical dimensions of systems engineering. Ultimately,</w:t>
      </w:r>
      <w:r>
        <w:t xml:space="preserve"> </w:t>
      </w:r>
      <w:r>
        <w:rPr>
          <w:bCs/>
          <w:b/>
        </w:rPr>
        <w:t xml:space="preserve">Australia Melbourne</w:t>
      </w:r>
      <w:r>
        <w:t xml:space="preserve"> </w:t>
      </w:r>
      <w:r>
        <w:t xml:space="preserve">stands as a testament to how</w:t>
      </w:r>
      <w:r>
        <w:t xml:space="preserve"> </w:t>
      </w:r>
      <w:r>
        <w:rPr>
          <w:bCs/>
          <w:b/>
        </w:rPr>
        <w:t xml:space="preserve">Systems Engineering</w:t>
      </w:r>
      <w:r>
        <w:t xml:space="preserve"> </w:t>
      </w:r>
      <w:r>
        <w:t xml:space="preserve">can harmonize human needs with technological progress in urban environments.</w:t>
      </w:r>
    </w:p>
    <w:bookmarkEnd w:id="25"/>
    <w:bookmarkStart w:id="26" w:name="references"/>
    <w:p>
      <w:pPr>
        <w:pStyle w:val="Heading2"/>
      </w:pPr>
      <w:r>
        <w:t xml:space="preserve">References</w:t>
      </w:r>
    </w:p>
    <w:p>
      <w:pPr>
        <w:pStyle w:val="FirstParagraph"/>
      </w:pPr>
      <w:r>
        <w:t xml:space="preserve">[Include citations to relevant academic sources, industry reports (e.g., Australian Institute of Marine Science), and case studies from Melbourne’s infrastructure projects.]</w:t>
      </w:r>
    </w:p>
    <w:bookmarkEnd w:id="26"/>
    <w:bookmarkStart w:id="27" w:name="appendices"/>
    <w:p>
      <w:pPr>
        <w:pStyle w:val="Heading2"/>
      </w:pPr>
      <w:r>
        <w:t xml:space="preserve">Appendices</w:t>
      </w:r>
    </w:p>
    <w:p>
      <w:pPr>
        <w:pStyle w:val="FirstParagraph"/>
      </w:pPr>
      <w:r>
        <w:t xml:space="preserve">[Include supplementary materials such as interview transcripts, diagrams of systems models, or policy documents referenced in the thesis.]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Australia Melbourne</dc:title>
  <dc:creator/>
  <dc:language>en</dc:language>
  <cp:keywords/>
  <dcterms:created xsi:type="dcterms:W3CDTF">2026-04-24T14:44:29Z</dcterms:created>
  <dcterms:modified xsi:type="dcterms:W3CDTF">2026-04-24T14:44:29Z</dcterms:modified>
</cp:coreProperties>
</file>

<file path=docProps/custom.xml><?xml version="1.0" encoding="utf-8"?>
<Properties xmlns="http://schemas.openxmlformats.org/officeDocument/2006/custom-properties" xmlns:vt="http://schemas.openxmlformats.org/officeDocument/2006/docPropsVTypes"/>
</file>