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9ac758d77e3d35b307c91dc2ef9e9ca47f9ccd"/>
    <w:p>
      <w:pPr>
        <w:pStyle w:val="Heading1"/>
      </w:pPr>
      <w:r>
        <w:t xml:space="preserve">Master Thesis: Systems Engineer in France Lyon</w:t>
      </w:r>
    </w:p>
    <w:p>
      <w:pPr>
        <w:pStyle w:val="FirstParagraph"/>
      </w:pPr>
      <w:r>
        <w:t xml:space="preserve">This Master Thesis explores the role and significance of a Systems Engineer within the context of technological innovation and industrial development in</w:t>
      </w:r>
      <w:r>
        <w:t xml:space="preserve"> </w:t>
      </w:r>
      <w:r>
        <w:rPr>
          <w:bCs/>
          <w:b/>
        </w:rPr>
        <w:t xml:space="preserve">France Lyon</w:t>
      </w:r>
      <w:r>
        <w:t xml:space="preserve">. The focus is on how systems engineering principles are applied to address complex challenges in a dynamic, multicultural environment. As a hub for research, industry, and education, Lyon offers unique opportunities for systems engineers to contribute to cutting-edge projects across sectors such as automotive, aerospace, biotechnology, and sustainable energy.</w:t>
      </w:r>
    </w:p>
    <w:bookmarkStart w:id="20" w:name="introduction"/>
    <w:p>
      <w:pPr>
        <w:pStyle w:val="Heading2"/>
      </w:pPr>
      <w:r>
        <w:t xml:space="preserve">Introduction</w:t>
      </w:r>
    </w:p>
    <w:p>
      <w:pPr>
        <w:pStyle w:val="FirstParagraph"/>
      </w:pPr>
      <w:r>
        <w:rPr>
          <w:bCs/>
          <w:b/>
        </w:rPr>
        <w:t xml:space="preserve">France Lyon</w:t>
      </w:r>
      <w:r>
        <w:t xml:space="preserve"> </w:t>
      </w:r>
      <w:r>
        <w:t xml:space="preserve">is a city renowned for its industrial legacy and innovation-driven ecosystem. Home to institutions like INSA Lyon, École Centrale de Lyon, and the CEA (Commissariat à l'énergie atomique), the region attracts talent from across Europe. The role of a</w:t>
      </w:r>
      <w:r>
        <w:t xml:space="preserve"> </w:t>
      </w:r>
      <w:r>
        <w:rPr>
          <w:bCs/>
          <w:b/>
        </w:rPr>
        <w:t xml:space="preserve">Systems Engineer</w:t>
      </w:r>
      <w:r>
        <w:t xml:space="preserve"> </w:t>
      </w:r>
      <w:r>
        <w:t xml:space="preserve">in this environment is critical, as it involves integrating multidisciplinary knowledge to design, manage, and optimize complex systems. This thesis examines how systems engineering methodologies are tailored to meet the demands of Lyon’s industries while aligning with national standards and global trends.</w:t>
      </w:r>
    </w:p>
    <w:bookmarkEnd w:id="20"/>
    <w:bookmarkStart w:id="21" w:name="literature-review"/>
    <w:p>
      <w:pPr>
        <w:pStyle w:val="Heading2"/>
      </w:pPr>
      <w:r>
        <w:t xml:space="preserve">Literature Review</w:t>
      </w:r>
    </w:p>
    <w:p>
      <w:pPr>
        <w:pStyle w:val="FirstParagraph"/>
      </w:pPr>
      <w:r>
        <w:t xml:space="preserve">The field of systems engineering has evolved significantly since its formalization in the mid-20th century. Pioneered by organizations like NASA and INCOSE (International Council on Systems Engineering), it emphasizes holistic approaches to system design, emphasizing life cycle management, risk mitigation, and stakeholder collaboration. In</w:t>
      </w:r>
      <w:r>
        <w:t xml:space="preserve"> </w:t>
      </w:r>
      <w:r>
        <w:rPr>
          <w:bCs/>
          <w:b/>
        </w:rPr>
        <w:t xml:space="preserve">France Lyon</w:t>
      </w:r>
      <w:r>
        <w:t xml:space="preserve">, systems engineering is particularly relevant due to the convergence of high-tech industries with public policy goals such as sustainability and digital transformation.</w:t>
      </w:r>
    </w:p>
    <w:p>
      <w:pPr>
        <w:pStyle w:val="BodyText"/>
      </w:pPr>
      <w:r>
        <w:t xml:space="preserve">Recent studies highlight the growing demand for systems engineers in France’s industrial sectors. For example, Renault’s presence in Lyon necessitates systems engineers who can manage automation and electric vehicle development. Similarly, Safran’s aerospace operations require expertise in system integration and certification processes aligned with European aviation regulations.</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Systems Engineers</w:t>
      </w:r>
      <w:r>
        <w:t xml:space="preserve"> </w:t>
      </w:r>
      <w:r>
        <w:t xml:space="preserve">in</w:t>
      </w:r>
      <w:r>
        <w:t xml:space="preserve"> </w:t>
      </w:r>
      <w:r>
        <w:rPr>
          <w:bCs/>
          <w:b/>
        </w:rPr>
        <w:t xml:space="preserve">France Lyon</w:t>
      </w:r>
      <w:r>
        <w:t xml:space="preserve">. Data was collected through:</w:t>
      </w:r>
    </w:p>
    <w:p>
      <w:pPr>
        <w:numPr>
          <w:ilvl w:val="0"/>
          <w:numId w:val="1001"/>
        </w:numPr>
        <w:pStyle w:val="Compact"/>
      </w:pPr>
      <w:r>
        <w:rPr>
          <w:bCs/>
          <w:b/>
        </w:rPr>
        <w:t xml:space="preserve">Casestudies:</w:t>
      </w:r>
      <w:r>
        <w:t xml:space="preserve"> </w:t>
      </w:r>
      <w:r>
        <w:t xml:space="preserve">Analysis of projects from local industries, such as renewable energy systems at CEA and aerospace components for Safran.</w:t>
      </w:r>
    </w:p>
    <w:p>
      <w:pPr>
        <w:numPr>
          <w:ilvl w:val="0"/>
          <w:numId w:val="1001"/>
        </w:numPr>
        <w:pStyle w:val="Compact"/>
      </w:pPr>
      <w:r>
        <w:rPr>
          <w:bCs/>
          <w:b/>
        </w:rPr>
        <w:t xml:space="preserve">Surveys and Interviews:</w:t>
      </w:r>
      <w:r>
        <w:t xml:space="preserve"> </w:t>
      </w:r>
      <w:r>
        <w:t xml:space="preserve">Engagement with professionals from INSA Lyon’s systems engineering department and companies in the Lyon metropolitan area.</w:t>
      </w:r>
    </w:p>
    <w:p>
      <w:pPr>
        <w:numPr>
          <w:ilvl w:val="0"/>
          <w:numId w:val="1001"/>
        </w:numPr>
        <w:pStyle w:val="Compact"/>
      </w:pPr>
      <w:r>
        <w:rPr>
          <w:bCs/>
          <w:b/>
        </w:rPr>
        <w:t xml:space="preserve">Academic Review:</w:t>
      </w:r>
      <w:r>
        <w:t xml:space="preserve"> </w:t>
      </w:r>
      <w:r>
        <w:t xml:space="preserve">Examination of curricula from institutions offering systems engineering programs, such as École Centrale de Lyon.</w:t>
      </w:r>
    </w:p>
    <w:p>
      <w:pPr>
        <w:pStyle w:val="FirstParagraph"/>
      </w:pPr>
      <w:r>
        <w:t xml:space="preserve">The findings are contextualized within broader trends in France’s industrial policy and the European Union’s emphasis on digital sovereignty and green technology.</w:t>
      </w:r>
    </w:p>
    <w:bookmarkEnd w:id="22"/>
    <w:bookmarkStart w:id="23" w:name="X8a5cf51d0795135deeab556701edd7977780a74"/>
    <w:p>
      <w:pPr>
        <w:pStyle w:val="Heading2"/>
      </w:pPr>
      <w:r>
        <w:t xml:space="preserve">Case Study: Systems Engineering in Lyon’s Automotive Sector</w:t>
      </w:r>
    </w:p>
    <w:p>
      <w:pPr>
        <w:pStyle w:val="FirstParagraph"/>
      </w:pPr>
      <w:r>
        <w:t xml:space="preserve">Renault, headquartered near</w:t>
      </w:r>
      <w:r>
        <w:t xml:space="preserve"> </w:t>
      </w:r>
      <w:r>
        <w:rPr>
          <w:bCs/>
          <w:b/>
        </w:rPr>
        <w:t xml:space="preserve">Lyon</w:t>
      </w:r>
      <w:r>
        <w:t xml:space="preserve">, serves as a prime example of systems engineering applications. The development of electric vehicles (EVs) requires seamless integration of hardware, software, and supply chain logistics.</w:t>
      </w:r>
      <w:r>
        <w:t xml:space="preserve"> </w:t>
      </w:r>
      <w:r>
        <w:rPr>
          <w:bCs/>
          <w:b/>
        </w:rPr>
        <w:t xml:space="preserve">Systems Engineers</w:t>
      </w:r>
      <w:r>
        <w:t xml:space="preserve"> </w:t>
      </w:r>
      <w:r>
        <w:t xml:space="preserve">at Renault in Lyon play a pivotal role in ensuring that these components align with safety standards (e.g., ISO 26262) and sustainability targets set by the French government.</w:t>
      </w:r>
    </w:p>
    <w:p>
      <w:pPr>
        <w:pStyle w:val="BodyText"/>
      </w:pPr>
      <w:r>
        <w:t xml:space="preserve">A case study of Renault’s ZOE EV project illustrates how systems engineers collaborate with electrical, mechanical, and software teams to optimize battery management systems. The use of model-based design tools and simulation platforms underscores the interdisciplinary nature of their work.</w:t>
      </w:r>
    </w:p>
    <w:bookmarkEnd w:id="23"/>
    <w:bookmarkStart w:id="24" w:name="X4c8ef0d93c58781f1d95b85f9bf64b3f189998e"/>
    <w:p>
      <w:pPr>
        <w:pStyle w:val="Heading2"/>
      </w:pPr>
      <w:r>
        <w:t xml:space="preserve">Challenges and Opportunities in France Lyon</w:t>
      </w:r>
    </w:p>
    <w:p>
      <w:pPr>
        <w:pStyle w:val="FirstParagraph"/>
      </w:pPr>
      <w:r>
        <w:rPr>
          <w:bCs/>
          <w:b/>
        </w:rPr>
        <w:t xml:space="preserve">France Lyon</w:t>
      </w:r>
      <w:r>
        <w:t xml:space="preserve"> </w:t>
      </w:r>
      <w:r>
        <w:t xml:space="preserve">presents unique challenges for</w:t>
      </w:r>
      <w:r>
        <w:t xml:space="preserve"> </w:t>
      </w:r>
      <w:r>
        <w:rPr>
          <w:bCs/>
          <w:b/>
        </w:rPr>
        <w:t xml:space="preserve">Systems Engineers</w:t>
      </w:r>
      <w:r>
        <w:t xml:space="preserve">, including navigating stringent regulatory frameworks (e.g., GDPR compliance, ISO certifications) and fostering innovation within traditional industries. However, the region also offers opportunities such as:</w:t>
      </w:r>
    </w:p>
    <w:p>
      <w:pPr>
        <w:numPr>
          <w:ilvl w:val="0"/>
          <w:numId w:val="1002"/>
        </w:numPr>
        <w:pStyle w:val="Compact"/>
      </w:pPr>
      <w:r>
        <w:rPr>
          <w:bCs/>
          <w:b/>
        </w:rPr>
        <w:t xml:space="preserve">Collaborative Ecosystems:</w:t>
      </w:r>
      <w:r>
        <w:t xml:space="preserve"> </w:t>
      </w:r>
      <w:r>
        <w:t xml:space="preserve">Partnerships between academic institutions and industry leaders like CEA and STMicroelectronics.</w:t>
      </w:r>
    </w:p>
    <w:p>
      <w:pPr>
        <w:numPr>
          <w:ilvl w:val="0"/>
          <w:numId w:val="1002"/>
        </w:numPr>
        <w:pStyle w:val="Compact"/>
      </w:pPr>
      <w:r>
        <w:rPr>
          <w:bCs/>
          <w:b/>
        </w:rPr>
        <w:t xml:space="preserve">Digital Transformation:</w:t>
      </w:r>
      <w:r>
        <w:t xml:space="preserve"> </w:t>
      </w:r>
      <w:r>
        <w:t xml:space="preserve">Projects in smart cities (e.g., Lyon’s IoT initiatives) requiring systems engineering expertise in data integration and urban planning.</w:t>
      </w:r>
    </w:p>
    <w:p>
      <w:pPr>
        <w:numPr>
          <w:ilvl w:val="0"/>
          <w:numId w:val="1002"/>
        </w:numPr>
        <w:pStyle w:val="Compact"/>
      </w:pPr>
      <w:r>
        <w:rPr>
          <w:bCs/>
          <w:b/>
        </w:rPr>
        <w:t xml:space="preserve">Sustainability Goals:</w:t>
      </w:r>
      <w:r>
        <w:t xml:space="preserve"> </w:t>
      </w:r>
      <w:r>
        <w:t xml:space="preserve">Development of eco-friendly systems for the Rhône-Alpes region, aligning with France’s 2030 carbon neutrality targets.</w:t>
      </w:r>
    </w:p>
    <w:p>
      <w:pPr>
        <w:pStyle w:val="FirstParagraph"/>
      </w:pPr>
      <w:r>
        <w:t xml:space="preserve">These opportunities highlight the growing importance of systems engineers in driving innovation while addressing societal and environmental needs.</w:t>
      </w:r>
    </w:p>
    <w:bookmarkEnd w:id="24"/>
    <w:bookmarkStart w:id="25"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bCs/>
          <w:b/>
        </w:rPr>
        <w:t xml:space="preserve">Systems Engineers</w:t>
      </w:r>
      <w:r>
        <w:t xml:space="preserve"> </w:t>
      </w:r>
      <w:r>
        <w:t xml:space="preserve">in advancing technological progress within</w:t>
      </w:r>
      <w:r>
        <w:t xml:space="preserve"> </w:t>
      </w:r>
      <w:r>
        <w:rPr>
          <w:bCs/>
          <w:b/>
        </w:rPr>
        <w:t xml:space="preserve">France Lyon</w:t>
      </w:r>
      <w:r>
        <w:t xml:space="preserve">. By leveraging the region’s academic and industrial resources, systems engineers can contribute to global challenges such as sustainable development and digital transformation. To maximize their impact, recommendations include:</w:t>
      </w:r>
    </w:p>
    <w:p>
      <w:pPr>
        <w:numPr>
          <w:ilvl w:val="0"/>
          <w:numId w:val="1003"/>
        </w:numPr>
        <w:pStyle w:val="Compact"/>
      </w:pPr>
      <w:r>
        <w:rPr>
          <w:bCs/>
          <w:b/>
        </w:rPr>
        <w:t xml:space="preserve">Enhanced Education:</w:t>
      </w:r>
      <w:r>
        <w:t xml:space="preserve"> </w:t>
      </w:r>
      <w:r>
        <w:t xml:space="preserve">Expanding curricula at INSA Lyon to emphasize cross-disciplinary skills like AI integration and cybersecurity.</w:t>
      </w:r>
    </w:p>
    <w:p>
      <w:pPr>
        <w:numPr>
          <w:ilvl w:val="0"/>
          <w:numId w:val="1003"/>
        </w:numPr>
        <w:pStyle w:val="Compact"/>
      </w:pPr>
      <w:r>
        <w:rPr>
          <w:bCs/>
          <w:b/>
        </w:rPr>
        <w:t xml:space="preserve">Industry-Academia Collaboration:</w:t>
      </w:r>
      <w:r>
        <w:t xml:space="preserve"> </w:t>
      </w:r>
      <w:r>
        <w:t xml:space="preserve">Encouraging joint research projects between local universities and companies to address real-world problems.</w:t>
      </w:r>
    </w:p>
    <w:p>
      <w:pPr>
        <w:numPr>
          <w:ilvl w:val="0"/>
          <w:numId w:val="1003"/>
        </w:numPr>
        <w:pStyle w:val="Compact"/>
      </w:pPr>
      <w:r>
        <w:rPr>
          <w:bCs/>
          <w:b/>
        </w:rPr>
        <w:t xml:space="preserve">Promotion of Standards:</w:t>
      </w:r>
      <w:r>
        <w:t xml:space="preserve"> </w:t>
      </w:r>
      <w:r>
        <w:t xml:space="preserve">Ensuring systems engineers in Lyon are trained in European Union regulations and international best practices.</w:t>
      </w:r>
    </w:p>
    <w:p>
      <w:pPr>
        <w:pStyle w:val="FirstParagraph"/>
      </w:pPr>
      <w:r>
        <w:t xml:space="preserve">In conclusion, the convergence of</w:t>
      </w:r>
      <w:r>
        <w:t xml:space="preserve"> </w:t>
      </w:r>
      <w:r>
        <w:rPr>
          <w:bCs/>
          <w:b/>
        </w:rPr>
        <w:t xml:space="preserve">France Lyon</w:t>
      </w:r>
      <w:r>
        <w:t xml:space="preserve">’s industrial heritage, academic excellence, and innovation-driven policies positions it as a vital hub for systems engineering. This Master Thesis serves as a foundation for future research and practice in this dynamic field.</w:t>
      </w:r>
    </w:p>
    <w:bookmarkEnd w:id="25"/>
    <w:bookmarkStart w:id="26" w:name="references"/>
    <w:p>
      <w:pPr>
        <w:pStyle w:val="Heading2"/>
      </w:pPr>
      <w:r>
        <w:t xml:space="preserve">References</w:t>
      </w:r>
    </w:p>
    <w:p>
      <w:pPr>
        <w:pStyle w:val="FirstParagraph"/>
      </w:pPr>
      <w:r>
        <w:t xml:space="preserve">This work draws on data from INSA Lyon’s annual reports, case studies provided by Safran and Renault, and academic publications on systems engineering methodologies. Key references include INCOSE’s</w:t>
      </w:r>
      <w:r>
        <w:t xml:space="preserve"> </w:t>
      </w:r>
      <w:r>
        <w:rPr>
          <w:iCs/>
          <w:i/>
        </w:rPr>
        <w:t xml:space="preserve">Systems Engineering Handbook</w:t>
      </w:r>
      <w:r>
        <w:t xml:space="preserve"> </w:t>
      </w:r>
      <w:r>
        <w:t xml:space="preserve">and the CEA’s sustainability initiatives in the Rhône-Alpes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France Lyon</dc:title>
  <dc:creator/>
  <dc:language>en</dc:language>
  <cp:keywords/>
  <dcterms:created xsi:type="dcterms:W3CDTF">2026-04-21T19:09:31Z</dcterms:created>
  <dcterms:modified xsi:type="dcterms:W3CDTF">2026-04-21T19:09:31Z</dcterms:modified>
</cp:coreProperties>
</file>

<file path=docProps/custom.xml><?xml version="1.0" encoding="utf-8"?>
<Properties xmlns="http://schemas.openxmlformats.org/officeDocument/2006/custom-properties" xmlns:vt="http://schemas.openxmlformats.org/officeDocument/2006/docPropsVTypes"/>
</file>