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Modern</w:t>
      </w:r>
      <w:r>
        <w:t xml:space="preserve"> </w:t>
      </w:r>
      <w:r>
        <w:t xml:space="preserve">Technological</w:t>
      </w:r>
      <w:r>
        <w:t xml:space="preserve"> </w:t>
      </w:r>
      <w:r>
        <w:t xml:space="preserve">Ecosystems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7" w:name="Xad3d655b542371de3c31e633ec903ade631e6e4"/>
    <w:p>
      <w:pPr>
        <w:pStyle w:val="Heading1"/>
      </w:pPr>
      <w:r>
        <w:t xml:space="preserve">Master Thesis: Systems Engineering Practices in Modern Technological Ecosystems of Russia Moscow</w:t>
      </w:r>
    </w:p>
    <w:p>
      <w:pPr>
        <w:pStyle w:val="FirstParagraph"/>
      </w:pPr>
      <w:r>
        <w:t xml:space="preserve">This Master Thesis explores the evolving role and responsibilities of a</w:t>
      </w:r>
      <w:r>
        <w:t xml:space="preserve"> </w:t>
      </w:r>
      <w:r>
        <w:rPr>
          <w:bCs/>
          <w:b/>
        </w:rPr>
        <w:t xml:space="preserve">Systems Engineer</w:t>
      </w:r>
      <w:r>
        <w:t xml:space="preserve"> </w:t>
      </w:r>
      <w:r>
        <w:t xml:space="preserve">within the context of</w:t>
      </w:r>
      <w:r>
        <w:t xml:space="preserve"> </w:t>
      </w:r>
      <w:r>
        <w:rPr>
          <w:iCs/>
          <w:i/>
        </w:rPr>
        <w:t xml:space="preserve">Russia Moscow</w:t>
      </w:r>
      <w:r>
        <w:t xml:space="preserve">, focusing on the integration of technical, organizational, and environmental factors to optimize complex systems. As Moscow emerges as a global hub for technological innovation, infrastructure development, and digital transformation in Russia, this research critically analyzes how systems engineering methodologies are applied to address contemporary challenges in urban environments. The thesis also evaluates the unique demands of</w:t>
      </w:r>
      <w:r>
        <w:t xml:space="preserve"> </w:t>
      </w:r>
      <w:r>
        <w:rPr>
          <w:iCs/>
          <w:i/>
        </w:rPr>
        <w:t xml:space="preserve">Russia Moscow</w:t>
      </w:r>
      <w:r>
        <w:t xml:space="preserve">’s socio-economic and political landscape on the profession of a</w:t>
      </w:r>
      <w:r>
        <w:t xml:space="preserve"> </w:t>
      </w:r>
      <w:r>
        <w:rPr>
          <w:bCs/>
          <w:b/>
        </w:rPr>
        <w:t xml:space="preserve">Systems Engineer</w:t>
      </w:r>
      <w:r>
        <w:t xml:space="preserve">.</w:t>
      </w:r>
    </w:p>
    <w:bookmarkStart w:id="20" w:name="introduction"/>
    <w:p>
      <w:pPr>
        <w:pStyle w:val="Heading2"/>
      </w:pPr>
      <w:r>
        <w:t xml:space="preserve">1. Introduction</w:t>
      </w:r>
    </w:p>
    <w:p>
      <w:pPr>
        <w:pStyle w:val="FirstParagraph"/>
      </w:pPr>
      <w:r>
        <w:t xml:space="preserve">The role of a</w:t>
      </w:r>
      <w:r>
        <w:t xml:space="preserve"> </w:t>
      </w:r>
      <w:r>
        <w:rPr>
          <w:bCs/>
          <w:b/>
        </w:rPr>
        <w:t xml:space="preserve">Systems Engineer</w:t>
      </w:r>
      <w:r>
        <w:t xml:space="preserve"> </w:t>
      </w:r>
      <w:r>
        <w:t xml:space="preserve">is increasingly vital in cities like Moscow, where rapid urbanization and technological advancements require interdisciplinary coordination. In</w:t>
      </w:r>
      <w:r>
        <w:t xml:space="preserve"> </w:t>
      </w:r>
      <w:r>
        <w:rPr>
          <w:iCs/>
          <w:i/>
        </w:rPr>
        <w:t xml:space="preserve">Russia Moscow</w:t>
      </w:r>
      <w:r>
        <w:t xml:space="preserve">, systems engineering principles are applied to manage large-scale projects such as smart city initiatives, transportation networks, and energy infrastructure. This thesis investigates how systems engineering frameworks adapt to the specific needs of</w:t>
      </w:r>
      <w:r>
        <w:t xml:space="preserve"> </w:t>
      </w:r>
      <w:r>
        <w:rPr>
          <w:iCs/>
          <w:i/>
        </w:rPr>
        <w:t xml:space="preserve">Russia Moscow</w:t>
      </w:r>
      <w:r>
        <w:t xml:space="preserve">’s environment while aligning with global best practices. The research is framed around three key objectives: (1) analyzing existing systems engineering methodologies in Moscow, (2) evaluating their effectiveness in addressing local challenges, and (3) proposing recommendations for improving systems engineering education and practice in the region.</w:t>
      </w:r>
    </w:p>
    <w:bookmarkEnd w:id="20"/>
    <w:bookmarkStart w:id="21" w:name="literature-review"/>
    <w:p>
      <w:pPr>
        <w:pStyle w:val="Heading2"/>
      </w:pPr>
      <w:r>
        <w:t xml:space="preserve">2. Literature Review</w:t>
      </w:r>
    </w:p>
    <w:p>
      <w:pPr>
        <w:pStyle w:val="FirstParagraph"/>
      </w:pPr>
      <w:r>
        <w:t xml:space="preserve">The foundation of this thesis is built on established theories of systems engineering, including the V-model, Systems Engineering Body of Knowledge (SEBoK), and Agile methodologies. However, these frameworks must be contextualized for</w:t>
      </w:r>
      <w:r>
        <w:t xml:space="preserve"> </w:t>
      </w:r>
      <w:r>
        <w:rPr>
          <w:iCs/>
          <w:i/>
        </w:rPr>
        <w:t xml:space="preserve">Russia Moscow</w:t>
      </w:r>
      <w:r>
        <w:t xml:space="preserve">, where factors such as climate conditions, regulatory environments, and technological infrastructure differ significantly from Western cities. For instance, Moscow’s extreme winter temperatures necessitate robust thermal management systems in engineering designs—a challenge that requires localized adaptations of standard systems engineering protocols.</w:t>
      </w:r>
    </w:p>
    <w:p>
      <w:pPr>
        <w:pStyle w:val="BodyText"/>
      </w:pPr>
      <w:r>
        <w:t xml:space="preserve">Recent studies on urban systems engineering in Russia highlight the growing emphasis on integrating cybersecurity into critical infrastructure projects. The 2021 Russian Federal Law on Digital Sovereignty underscores the need for</w:t>
      </w:r>
      <w:r>
        <w:t xml:space="preserve"> </w:t>
      </w:r>
      <w:r>
        <w:rPr>
          <w:bCs/>
          <w:b/>
        </w:rPr>
        <w:t xml:space="preserve">Systems Engineers</w:t>
      </w:r>
      <w:r>
        <w:t xml:space="preserve"> </w:t>
      </w:r>
      <w:r>
        <w:t xml:space="preserve">to prioritize data security and compliance with national standards, which adds complexity to their role in Moscow’s technology-driven projects.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analysis of case studies from</w:t>
      </w:r>
      <w:r>
        <w:t xml:space="preserve"> </w:t>
      </w:r>
      <w:r>
        <w:rPr>
          <w:iCs/>
          <w:i/>
        </w:rPr>
        <w:t xml:space="preserve">Russia Moscow</w:t>
      </w:r>
      <w:r>
        <w:t xml:space="preserve">’s infrastructure projects with quantitative data on systems engineering performance metrics. Primary sources include interviews with senior</w:t>
      </w:r>
      <w:r>
        <w:t xml:space="preserve"> </w:t>
      </w:r>
      <w:r>
        <w:rPr>
          <w:bCs/>
          <w:b/>
        </w:rPr>
        <w:t xml:space="preserve">Systems Engineers</w:t>
      </w:r>
      <w:r>
        <w:t xml:space="preserve"> </w:t>
      </w:r>
      <w:r>
        <w:t xml:space="preserve">working in Moscow’s aerospace, IT, and construction sectors, as well as reports from institutions like the Moscow State University of Civil Engineering (MGSU) and the Russian Academy of Sciences. Secondary sources include academic journals on systems engineering and policy documents from the Russian Ministry of Digital Development.</w:t>
      </w:r>
    </w:p>
    <w:p>
      <w:pPr>
        <w:pStyle w:val="BodyText"/>
      </w:pPr>
      <w:r>
        <w:t xml:space="preserve">The research also incorporates a comparative analysis between</w:t>
      </w:r>
      <w:r>
        <w:t xml:space="preserve"> </w:t>
      </w:r>
      <w:r>
        <w:rPr>
          <w:iCs/>
          <w:i/>
        </w:rPr>
        <w:t xml:space="preserve">Russia Moscow</w:t>
      </w:r>
      <w:r>
        <w:t xml:space="preserve">’s approach to systems engineering and that of cities like Singapore or Dubai, identifying gaps in methodology, resource allocation, and stakeholder collaboration. This method ensures that the findings are both context-specific and globally relevant.</w:t>
      </w:r>
    </w:p>
    <w:bookmarkEnd w:id="22"/>
    <w:bookmarkStart w:id="23" w:name="case-study-smart-city-projects-in-moscow"/>
    <w:p>
      <w:pPr>
        <w:pStyle w:val="Heading2"/>
      </w:pPr>
      <w:r>
        <w:t xml:space="preserve">4. Case Study: Smart City Projects in Moscow</w:t>
      </w:r>
    </w:p>
    <w:p>
      <w:pPr>
        <w:pStyle w:val="FirstParagraph"/>
      </w:pPr>
      <w:r>
        <w:t xml:space="preserve">One of the most prominent applications of systems engineering in</w:t>
      </w:r>
      <w:r>
        <w:t xml:space="preserve"> </w:t>
      </w:r>
      <w:r>
        <w:rPr>
          <w:iCs/>
          <w:i/>
        </w:rPr>
        <w:t xml:space="preserve">Russia Moscow</w:t>
      </w:r>
      <w:r>
        <w:t xml:space="preserve"> </w:t>
      </w:r>
      <w:r>
        <w:t xml:space="preserve">is the development of smart city technologies. For example, the implementation of Moscow’s Central Ring Road (MKAD) required seamless integration of traffic monitoring systems, environmental sensors, and emergency response networks—a classic example of a complex system requiring cross-disciplinary coordination. The</w:t>
      </w:r>
      <w:r>
        <w:t xml:space="preserve"> </w:t>
      </w:r>
      <w:r>
        <w:rPr>
          <w:bCs/>
          <w:b/>
        </w:rPr>
        <w:t xml:space="preserve">Systems Engineer</w:t>
      </w:r>
      <w:r>
        <w:t xml:space="preserve"> </w:t>
      </w:r>
      <w:r>
        <w:t xml:space="preserve">in this project acted as a bridge between software developers, urban planners, and policymakers to ensure alignment with national goals for digitalization.</w:t>
      </w:r>
    </w:p>
    <w:p>
      <w:pPr>
        <w:pStyle w:val="BodyText"/>
      </w:pPr>
      <w:r>
        <w:t xml:space="preserve">Challenges encountered included resistance from traditional infrastructure stakeholders and the need to adapt Western technologies to Moscow’s unique regulatory environment. These issues highlight the importance of cultural competence and localized expertise in systems engineering roles within</w:t>
      </w:r>
      <w:r>
        <w:t xml:space="preserve"> </w:t>
      </w:r>
      <w:r>
        <w:rPr>
          <w:iCs/>
          <w:i/>
        </w:rPr>
        <w:t xml:space="preserve">Russia Moscow</w:t>
      </w:r>
      <w:r>
        <w:t xml:space="preserve">.</w:t>
      </w:r>
    </w:p>
    <w:bookmarkEnd w:id="23"/>
    <w:bookmarkStart w:id="24" w:name="Xeb78fbbc45e135632dc228f9837262cbef3e113"/>
    <w:p>
      <w:pPr>
        <w:pStyle w:val="Heading2"/>
      </w:pPr>
      <w:r>
        <w:t xml:space="preserve">5. Challenges and Opportunities for Systems Engineers in Moscow</w:t>
      </w:r>
    </w:p>
    <w:p>
      <w:pPr>
        <w:pStyle w:val="FirstParagraph"/>
      </w:pPr>
      <w:r>
        <w:rPr>
          <w:iCs/>
          <w:i/>
        </w:rPr>
        <w:t xml:space="preserve">Russia Moscow</w:t>
      </w:r>
      <w:r>
        <w:t xml:space="preserve"> </w:t>
      </w:r>
      <w:r>
        <w:t xml:space="preserve">presents unique challenges for</w:t>
      </w:r>
      <w:r>
        <w:t xml:space="preserve"> </w:t>
      </w:r>
      <w:r>
        <w:rPr>
          <w:bCs/>
          <w:b/>
        </w:rPr>
        <w:t xml:space="preserve">Systems Engineers</w:t>
      </w:r>
      <w:r>
        <w:t xml:space="preserve">, including limited access to global technology ecosystems, a shortage of skilled professionals, and the need to balance national security priorities with innovation. However, the city also offers opportunities such as participation in high-profile projects funded by the Russian government’s “Digital Economy” initiative and collaboration with leading research institutions like Skolkovo Institute of Science and Technology.</w:t>
      </w:r>
    </w:p>
    <w:p>
      <w:pPr>
        <w:pStyle w:val="BodyText"/>
      </w:pPr>
      <w:r>
        <w:t xml:space="preserve">Moreover, the growing demand for systems engineers in sectors such as aerospace (e.g., Roscosmos) and IT (e.g., Yandex, Sberbank) provides a dynamic career landscape. However, the profession must evolve to address emerging trends like artificial intelligence integration and sustainable urban development.</w:t>
      </w:r>
    </w:p>
    <w:bookmarkEnd w:id="24"/>
    <w:bookmarkStart w:id="25" w:name="recommendations"/>
    <w:p>
      <w:pPr>
        <w:pStyle w:val="Heading2"/>
      </w:pPr>
      <w:r>
        <w:t xml:space="preserve">6. Recommendations</w:t>
      </w:r>
    </w:p>
    <w:p>
      <w:pPr>
        <w:pStyle w:val="FirstParagraph"/>
      </w:pPr>
      <w:r>
        <w:t xml:space="preserve">This thesis proposes several recommendations for enhancing systems engineering education and practice in</w:t>
      </w:r>
      <w:r>
        <w:t xml:space="preserve"> </w:t>
      </w:r>
      <w:r>
        <w:rPr>
          <w:iCs/>
          <w:i/>
        </w:rPr>
        <w:t xml:space="preserve">Russia Moscow</w:t>
      </w:r>
      <w:r>
        <w:t xml:space="preserve">:</w:t>
      </w:r>
    </w:p>
    <w:p>
      <w:pPr>
        <w:numPr>
          <w:ilvl w:val="0"/>
          <w:numId w:val="1001"/>
        </w:numPr>
        <w:pStyle w:val="Compact"/>
      </w:pPr>
      <w:r>
        <w:rPr>
          <w:bCs/>
          <w:b/>
        </w:rPr>
        <w:t xml:space="preserve">Curriculum Modernization:</w:t>
      </w:r>
      <w:r>
        <w:t xml:space="preserve"> </w:t>
      </w:r>
      <w:r>
        <w:t xml:space="preserve">Universities should incorporate modules on cybersecurity, AI ethics, and climate resilience into systems engineering programs.</w:t>
      </w:r>
    </w:p>
    <w:p>
      <w:pPr>
        <w:numPr>
          <w:ilvl w:val="0"/>
          <w:numId w:val="1001"/>
        </w:numPr>
        <w:pStyle w:val="Compact"/>
      </w:pPr>
      <w:r>
        <w:rPr>
          <w:bCs/>
          <w:b/>
        </w:rPr>
        <w:t xml:space="preserve">Industry-Academia Partnerships:</w:t>
      </w:r>
      <w:r>
        <w:t xml:space="preserve"> </w:t>
      </w:r>
      <w:r>
        <w:t xml:space="preserve">Strengthen collaboration between institutions like MGSU and tech firms in Moscow to provide students with hands-on experience.</w:t>
      </w:r>
    </w:p>
    <w:p>
      <w:pPr>
        <w:numPr>
          <w:ilvl w:val="0"/>
          <w:numId w:val="1001"/>
        </w:numPr>
        <w:pStyle w:val="Compact"/>
      </w:pPr>
      <w:r>
        <w:rPr>
          <w:bCs/>
          <w:b/>
        </w:rPr>
        <w:t xml:space="preserve">Policy Advocacy:</w:t>
      </w:r>
      <w:r>
        <w:t xml:space="preserve"> </w:t>
      </w:r>
      <w:r>
        <w:t xml:space="preserve">Encourage the Russian government to adopt international standards for systems engineering while ensuring compliance with national regulations.</w:t>
      </w:r>
    </w:p>
    <w:bookmarkEnd w:id="25"/>
    <w:bookmarkStart w:id="26" w:name="conclusion"/>
    <w:p>
      <w:pPr>
        <w:pStyle w:val="Heading2"/>
      </w:pPr>
      <w:r>
        <w:t xml:space="preserve">7. Conclusion</w:t>
      </w:r>
    </w:p>
    <w:p>
      <w:pPr>
        <w:pStyle w:val="FirstParagraph"/>
      </w:pPr>
      <w:r>
        <w:t xml:space="preserve">In conclusion, this Master Thesis underscores the critical role of a</w:t>
      </w:r>
      <w:r>
        <w:t xml:space="preserve"> </w:t>
      </w:r>
      <w:r>
        <w:rPr>
          <w:bCs/>
          <w:b/>
        </w:rPr>
        <w:t xml:space="preserve">Systems Engineer</w:t>
      </w:r>
      <w:r>
        <w:t xml:space="preserve"> </w:t>
      </w:r>
      <w:r>
        <w:t xml:space="preserve">in shaping the future of</w:t>
      </w:r>
      <w:r>
        <w:t xml:space="preserve"> </w:t>
      </w:r>
      <w:r>
        <w:rPr>
          <w:iCs/>
          <w:i/>
        </w:rPr>
        <w:t xml:space="preserve">Russia Moscow</w:t>
      </w:r>
      <w:r>
        <w:t xml:space="preserve">. By addressing local challenges through innovative methodologies and fostering cross-sector collaboration, systems engineers can drive sustainable development in one of Russia’s most dynamic cities. The findings presented here provide a roadmap for academic institutions, industry leaders, and policymakers to enhance systems engineering practices in</w:t>
      </w:r>
      <w:r>
        <w:t xml:space="preserve"> </w:t>
      </w:r>
      <w:r>
        <w:rPr>
          <w:iCs/>
          <w:i/>
        </w:rPr>
        <w:t xml:space="preserve">Russia Moscow</w:t>
      </w:r>
      <w:r>
        <w:t xml:space="preserve"> </w:t>
      </w:r>
      <w:r>
        <w:t xml:space="preserve">while contributing to global knowledge on urban technological ecosystems.</w:t>
      </w:r>
    </w:p>
    <w:p>
      <w:pPr>
        <w:pStyle w:val="BodyText"/>
      </w:pPr>
      <w:r>
        <w:rPr>
          <w:bCs/>
          <w:b/>
        </w:rPr>
        <w:t xml:space="preserve">Keywords:</w:t>
      </w:r>
      <w:r>
        <w:t xml:space="preserve"> </w:t>
      </w:r>
      <w:r>
        <w:t xml:space="preserve">Master Thesis, Systems Engineer, Russia Moscow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Practices in Modern Technological Ecosystems of Russia Moscow</dc:title>
  <dc:creator/>
  <dc:language>en</dc:language>
  <cp:keywords/>
  <dcterms:created xsi:type="dcterms:W3CDTF">2026-07-14T16:28:35Z</dcterms:created>
  <dcterms:modified xsi:type="dcterms:W3CDTF">2026-07-14T16:28:35Z</dcterms:modified>
</cp:coreProperties>
</file>

<file path=docProps/custom.xml><?xml version="1.0" encoding="utf-8"?>
<Properties xmlns="http://schemas.openxmlformats.org/officeDocument/2006/custom-properties" xmlns:vt="http://schemas.openxmlformats.org/officeDocument/2006/docPropsVTypes"/>
</file>