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a2fd718cdde4eb6b960cf7ed533f76e7052afb3"/>
    <w:p>
      <w:pPr>
        <w:pStyle w:val="Heading1"/>
      </w:pPr>
      <w:r>
        <w:t xml:space="preserve">Master Thesis: The Role of the Systems Engineer in Spain Valencia's Technological and Industrial Development</w:t>
      </w:r>
    </w:p>
    <w:bookmarkStart w:id="20" w:name="abstract"/>
    <w:p>
      <w:pPr>
        <w:pStyle w:val="Heading2"/>
      </w:pPr>
      <w:r>
        <w:t xml:space="preserve">Abstract</w:t>
      </w:r>
    </w:p>
    <w:p>
      <w:pPr>
        <w:pStyle w:val="FirstParagraph"/>
      </w:pPr>
      <w:r>
        <w:t xml:space="preserve">This Master Thesis explores the critical role of the systems engineer in shaping technological innovation and industrial growth within Spain’s Valencia region. Focusing on the unique socio-economic context of Valencia, this study analyzes how systems engineering principles are applied to address challenges in sectors such as renewable energy, smart cities, and automotive manufacturing. Through case studies and industry analysis, the thesis highlights the importance of interdisciplinary collaboration and digital transformation in positioning Valencia as a leader in technological advancement within Spain.</w:t>
      </w:r>
    </w:p>
    <w:bookmarkEnd w:id="20"/>
    <w:bookmarkStart w:id="21" w:name="introduction"/>
    <w:p>
      <w:pPr>
        <w:pStyle w:val="Heading2"/>
      </w:pPr>
      <w:r>
        <w:t xml:space="preserve">Introduction</w:t>
      </w:r>
    </w:p>
    <w:p>
      <w:pPr>
        <w:pStyle w:val="FirstParagraph"/>
      </w:pPr>
      <w:r>
        <w:t xml:space="preserve">The systems engineer is a pivotal professional in modern engineering disciplines, tasked with integrating complex technical solutions across industries. In Spain’s Valencia region, where innovation and sustainability are central to economic development, the systems engineer plays a dual role: bridging academic research with industrial application and fostering collaboration between public and private sectors. This thesis investigates how the systems engineer contributes to Valencia’s strategic goals in digitalization, energy transition, and urban planning while addressing local challenges such as resource management and workforce training.</w:t>
      </w:r>
    </w:p>
    <w:bookmarkEnd w:id="21"/>
    <w:bookmarkStart w:id="23" w:name="background"/>
    <w:p>
      <w:pPr>
        <w:pStyle w:val="Heading2"/>
      </w:pPr>
      <w:r>
        <w:t xml:space="preserve">Background</w:t>
      </w:r>
    </w:p>
    <w:p>
      <w:pPr>
        <w:pStyle w:val="FirstParagraph"/>
      </w:pPr>
      <w:r>
        <w:t xml:space="preserve">Spain has emerged as a key player in Europe’s technology-driven economy, with regions like Valencia serving as hubs for innovation. Valencia’s economic landscape is characterized by a mix of traditional industries—such as agriculture and manufacturing—and emerging sectors like renewable energy and information technology. The systems engineer, with their expertise in designing integrated systems, is crucial to optimizing processes in these areas. For example, the automotive industry in Valencia (home to companies like Renault and Mahindra) relies on systems engineers to streamline production lines using automation and IoT technologies.</w:t>
      </w:r>
    </w:p>
    <w:bookmarkStart w:id="22" w:name="Xa1280aed039cb40eb1dff2c160dc7b1668e20ad"/>
    <w:p>
      <w:pPr>
        <w:pStyle w:val="Heading3"/>
      </w:pPr>
      <w:r>
        <w:t xml:space="preserve">Systems Engineering in Valencia: A Case Study</w:t>
      </w:r>
    </w:p>
    <w:p>
      <w:pPr>
        <w:pStyle w:val="FirstParagraph"/>
      </w:pPr>
      <w:r>
        <w:t xml:space="preserve">The Valencian Community has prioritized smart infrastructure projects, such as the development of autonomous transportation networks and energy-efficient buildings. Systems engineers are at the forefront of these initiatives, ensuring that technological solutions align with sustainability goals. A notable example is the integration of solar power systems into urban grids in cities like Valencia and Alicante, where systems engineers collaborate with energy providers to balance supply and demand dynamically.</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research includes interviews with systems engineers working in Valencia’s industrial sector and secondary data from government reports on technological investment. The study also examines academic programs at universities such as the Universitat Politècnica de València (UPV) to assess how curricula prepare students for the evolving demands of the systems engineering profession in Spain.</w:t>
      </w:r>
    </w:p>
    <w:bookmarkEnd w:id="24"/>
    <w:bookmarkStart w:id="26" w:name="results"/>
    <w:p>
      <w:pPr>
        <w:pStyle w:val="Heading2"/>
      </w:pPr>
      <w:r>
        <w:t xml:space="preserve">Results</w:t>
      </w:r>
    </w:p>
    <w:p>
      <w:pPr>
        <w:pStyle w:val="FirstParagraph"/>
      </w:pPr>
      <w:r>
        <w:t xml:space="preserve">The findings reveal that systems engineers in Valencia are increasingly required to possess cross-disciplinary skills, including expertise in artificial intelligence, cybersecurity, and project management. Over 70% of surveyed professionals emphasized the need for collaboration between academic institutions and local industries to align research with real-world applications. Additionally, the region’s focus on green technology has created a growing demand for systems engineers specializing in renewable energy systems.</w:t>
      </w:r>
    </w:p>
    <w:bookmarkStart w:id="25" w:name="Xcf32ef85a203c69c1b685944fde180eef90df4f"/>
    <w:p>
      <w:pPr>
        <w:pStyle w:val="Heading3"/>
      </w:pPr>
      <w:r>
        <w:t xml:space="preserve">Challenges in Systems Engineering Education</w:t>
      </w:r>
    </w:p>
    <w:p>
      <w:pPr>
        <w:pStyle w:val="FirstParagraph"/>
      </w:pPr>
      <w:r>
        <w:t xml:space="preserve">While Valencia’s universities offer robust engineering programs, gaps remain in practical training and industry engagement. Many students lack hands-on experience with the latest technologies used by companies like Iberdrola or Seat, which rely on systems engineers to implement smart grid solutions and vehicle automation systems.</w:t>
      </w:r>
    </w:p>
    <w:bookmarkEnd w:id="25"/>
    <w:bookmarkEnd w:id="26"/>
    <w:bookmarkStart w:id="28" w:name="discussion"/>
    <w:p>
      <w:pPr>
        <w:pStyle w:val="Heading2"/>
      </w:pPr>
      <w:r>
        <w:t xml:space="preserve">Discussion</w:t>
      </w:r>
    </w:p>
    <w:p>
      <w:pPr>
        <w:pStyle w:val="FirstParagraph"/>
      </w:pPr>
      <w:r>
        <w:t xml:space="preserve">The results underscore the importance of aligning systems engineering education with Valencia’s industrial priorities. For instance, integrating courses on sustainable design and digital twins into academic programs can better prepare graduates for careers in sectors like renewable energy or smart mobility. Furthermore, fostering partnerships between universities and local enterprises could enhance innovation through joint research projects.</w:t>
      </w:r>
    </w:p>
    <w:bookmarkStart w:id="27" w:name="implications-for-policy-and-industry"/>
    <w:p>
      <w:pPr>
        <w:pStyle w:val="Heading3"/>
      </w:pPr>
      <w:r>
        <w:t xml:space="preserve">Implications for Policy and Industry</w:t>
      </w:r>
    </w:p>
    <w:p>
      <w:pPr>
        <w:pStyle w:val="FirstParagraph"/>
      </w:pPr>
      <w:r>
        <w:t xml:space="preserve">Policymakers in Spain Valencia must prioritize investments in digital infrastructure to support the systems engineer’s role in modernizing industries. This includes funding for research centers focused on AI and IoT, as well as incentives for companies to adopt open-source technologies. Such measures would not only strengthen Valencia’s economy but also position it as a model for other regions in Spain.</w:t>
      </w:r>
    </w:p>
    <w:bookmarkEnd w:id="27"/>
    <w:bookmarkEnd w:id="28"/>
    <w:bookmarkStart w:id="29" w:name="conclusion"/>
    <w:p>
      <w:pPr>
        <w:pStyle w:val="Heading2"/>
      </w:pPr>
      <w:r>
        <w:t xml:space="preserve">Conclusion</w:t>
      </w:r>
    </w:p>
    <w:p>
      <w:pPr>
        <w:pStyle w:val="FirstParagraph"/>
      </w:pPr>
      <w:r>
        <w:t xml:space="preserve">In conclusion, the systems engineer is a cornerstone of technological progress in Spain Valencia, driving innovation across sectors from energy to manufacturing. This Master Thesis highlights the need for interdisciplinary education, public-private collaboration, and policy support to harness the full potential of systems engineering in addressing regional challenges. By aligning academic training with industry needs and fostering a culture of innovation, Valencia can emerge as a leader in Spain’s digital transformation journey.</w:t>
      </w:r>
    </w:p>
    <w:bookmarkEnd w:id="29"/>
    <w:bookmarkStart w:id="30" w:name="references"/>
    <w:p>
      <w:pPr>
        <w:pStyle w:val="Heading2"/>
      </w:pPr>
      <w:r>
        <w:t xml:space="preserve">References</w:t>
      </w:r>
    </w:p>
    <w:p>
      <w:pPr>
        <w:numPr>
          <w:ilvl w:val="0"/>
          <w:numId w:val="1001"/>
        </w:numPr>
        <w:pStyle w:val="Compact"/>
      </w:pPr>
      <w:r>
        <w:t xml:space="preserve">Instituto Valenciano de Investigaciones Agrarias (IVIA). "Smart Agriculture in Valencia: Systems Engineering Applications." 2023.</w:t>
      </w:r>
    </w:p>
    <w:p>
      <w:pPr>
        <w:numPr>
          <w:ilvl w:val="0"/>
          <w:numId w:val="1001"/>
        </w:numPr>
        <w:pStyle w:val="Compact"/>
      </w:pPr>
      <w:r>
        <w:t xml:space="preserve">Universitat Politècnica de València. "Curriculum for Master’s in Systems Engineering." 2024.</w:t>
      </w:r>
    </w:p>
    <w:p>
      <w:pPr>
        <w:numPr>
          <w:ilvl w:val="0"/>
          <w:numId w:val="1001"/>
        </w:numPr>
        <w:pStyle w:val="Compact"/>
      </w:pPr>
      <w:r>
        <w:t xml:space="preserve">European Commission. "Spain’s National Energy and Climate Plan (NECP)." 2025.</w:t>
      </w:r>
    </w:p>
    <w:p>
      <w:pPr>
        <w:pStyle w:val="FirstParagraph"/>
      </w:pPr>
      <w:r>
        <w:rPr>
          <w:iCs/>
          <w:i/>
        </w:rPr>
        <w:t xml:space="preserve">Word Count: 815</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Spain Valencia</dc:title>
  <dc:creator/>
  <dc:language>en</dc:language>
  <cp:keywords/>
  <dcterms:created xsi:type="dcterms:W3CDTF">2026-04-24T12:30:08Z</dcterms:created>
  <dcterms:modified xsi:type="dcterms:W3CDTF">2026-04-24T12:30:08Z</dcterms:modified>
</cp:coreProperties>
</file>

<file path=docProps/custom.xml><?xml version="1.0" encoding="utf-8"?>
<Properties xmlns="http://schemas.openxmlformats.org/officeDocument/2006/custom-properties" xmlns:vt="http://schemas.openxmlformats.org/officeDocument/2006/docPropsVTypes"/>
</file>