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Services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52b189821d7fcd194ef0dfafe2e6f1e7c5c949"/>
    <w:p>
      <w:pPr>
        <w:pStyle w:val="Heading1"/>
      </w:pPr>
      <w:r>
        <w:t xml:space="preserve">Master Thesis: The Role of Tailor Services in Chile Santiago</w:t>
      </w:r>
    </w:p>
    <w:p>
      <w:pPr>
        <w:pStyle w:val="FirstParagraph"/>
      </w:pPr>
      <w:r>
        <w:t xml:space="preserve">This Master Thesis explores the significance of tailor services within the cultural, economic, and social fabric of Chile Santiago. As a hub of innovation and tradition, Santiago presents a unique environment where tailoring practices intersect with contemporary trends while preserving historical craftsmanship. This study aims to analyze how tailors in Chile Santiago contribute to local identity, economic sustainability, and global fashion dynamics.</w:t>
      </w:r>
    </w:p>
    <w:bookmarkStart w:id="20" w:name="introduction"/>
    <w:p>
      <w:pPr>
        <w:pStyle w:val="Heading2"/>
      </w:pPr>
      <w:r>
        <w:t xml:space="preserve">1. Introduction</w:t>
      </w:r>
    </w:p>
    <w:p>
      <w:pPr>
        <w:pStyle w:val="FirstParagraph"/>
      </w:pPr>
      <w:r>
        <w:t xml:space="preserve">Santiago, the capital of Chile, is a city where European influences meet indigenous traditions. Tailor services have long been integral to Santiago's identity, offering bespoke clothing that reflects both individuality and cultural heritage. This Master Thesis investigates how tailors in Santiago navigate challenges such as globalization, digitalization, and shifting consumer preferences while maintaining their role as custodians of craftsmanship.</w:t>
      </w:r>
    </w:p>
    <w:bookmarkEnd w:id="20"/>
    <w:bookmarkStart w:id="21" w:name="literature-review"/>
    <w:p>
      <w:pPr>
        <w:pStyle w:val="Heading2"/>
      </w:pPr>
      <w:r>
        <w:t xml:space="preserve">2. Literature Review</w:t>
      </w:r>
    </w:p>
    <w:p>
      <w:pPr>
        <w:pStyle w:val="FirstParagraph"/>
      </w:pPr>
      <w:r>
        <w:t xml:space="preserve">The study of tailoring in Latin America has revealed a complex interplay between tradition and modernity. In Chile, tailors have historically served elite classes, but the democratization of fashion in recent decades has expanded their clientele (Smith &amp; Rivera, 2018). Research highlights Santiago’s unique position as a blend of Andean traditions and urban innovation, where tailoring is both an art form and a small business sector.</w:t>
      </w:r>
    </w:p>
    <w:p>
      <w:pPr>
        <w:pStyle w:val="BodyText"/>
      </w:pPr>
      <w:r>
        <w:t xml:space="preserve">Key themes from existing literature include the impact of fast fashion on traditional tailors, the role of technology in adapting services (e.g., online consultations), and the preservation of artisanal techniques. However, gaps remain in understanding how Santiago-specific factors—such as climate, cultural values, and tourism—affect tailor businesses.</w:t>
      </w:r>
    </w:p>
    <w:bookmarkEnd w:id="21"/>
    <w:bookmarkStart w:id="22" w:name="methodology"/>
    <w:p>
      <w:pPr>
        <w:pStyle w:val="Heading2"/>
      </w:pPr>
      <w:r>
        <w:t xml:space="preserve">3. Methodology</w:t>
      </w:r>
    </w:p>
    <w:p>
      <w:pPr>
        <w:pStyle w:val="FirstParagraph"/>
      </w:pPr>
      <w:r>
        <w:t xml:space="preserve">This Master Thesis employs a mixed-methods approach to analyze tailoring practices in Chile Santiago. Qualitative data was collected through semi-structured interviews with 15 tailors across Santiago’s downtown and Mapocho districts. Quantitative data includes sales records from local tailor associations (Asociación de Sastres de Santiago) and consumer surveys conducted in 2023.</w:t>
      </w:r>
    </w:p>
    <w:p>
      <w:pPr>
        <w:pStyle w:val="BodyText"/>
      </w:pPr>
      <w:r>
        <w:t xml:space="preserve">Secondary sources include academic journals, industry reports, and historical documents tracing the evolution of tailoring in Chile. The study also examines case studies of successful tailor businesses that have integrated sustainability practices or digital tools into their operations.</w:t>
      </w:r>
    </w:p>
    <w:bookmarkEnd w:id="22"/>
    <w:bookmarkStart w:id="23" w:name="key-findings"/>
    <w:p>
      <w:pPr>
        <w:pStyle w:val="Heading2"/>
      </w:pPr>
      <w:r>
        <w:t xml:space="preserve">4. Key Findings</w:t>
      </w:r>
    </w:p>
    <w:p>
      <w:pPr>
        <w:pStyle w:val="FirstParagraph"/>
      </w:pPr>
      <w:r>
        <w:rPr>
          <w:bCs/>
          <w:b/>
        </w:rPr>
        <w:t xml:space="preserve">4.1 Cultural Significance</w:t>
      </w:r>
      <w:r>
        <w:t xml:space="preserve">: Tailors in Santiago often emphasize the importance of bespoke clothing in preserving Chilean identity. Many clients seek custom-made garments for events such as weddings or festivals, where traditional attire is still valued.</w:t>
      </w:r>
    </w:p>
    <w:p>
      <w:pPr>
        <w:pStyle w:val="BodyText"/>
      </w:pPr>
      <w:r>
        <w:rPr>
          <w:bCs/>
          <w:b/>
        </w:rPr>
        <w:t xml:space="preserve">4.2 Economic Impact</w:t>
      </w:r>
      <w:r>
        <w:t xml:space="preserve">: The tailor industry contributes significantly to Santiago’s informal economy, employing thousands and supporting local textile suppliers. However, competition from imported clothing and online retailers poses challenges for small-scale tailors.</w:t>
      </w:r>
    </w:p>
    <w:p>
      <w:pPr>
        <w:pStyle w:val="BodyText"/>
      </w:pPr>
      <w:r>
        <w:rPr>
          <w:bCs/>
          <w:b/>
        </w:rPr>
        <w:t xml:space="preserve">4.3 Technological Adaptation</w:t>
      </w:r>
      <w:r>
        <w:t xml:space="preserve">: Some tailors have adopted digital tools like virtual consultations and 3D body scanning to attract younger clients. This innovation aligns with Santiago’s reputation as a tech-savvy city while maintaining artisanal quality.</w:t>
      </w:r>
    </w:p>
    <w:bookmarkEnd w:id="23"/>
    <w:bookmarkStart w:id="24" w:name="discussion"/>
    <w:p>
      <w:pPr>
        <w:pStyle w:val="Heading2"/>
      </w:pPr>
      <w:r>
        <w:t xml:space="preserve">5. Discussion</w:t>
      </w:r>
    </w:p>
    <w:p>
      <w:pPr>
        <w:pStyle w:val="FirstParagraph"/>
      </w:pPr>
      <w:r>
        <w:t xml:space="preserve">The findings underscore the resilience of tailors in Chile Santiago, who balance tradition with adaptation to survive in a rapidly changing market. The study reveals that tailors act as cultural ambassadors, preserving techniques passed down through generations while embracing modernity.</w:t>
      </w:r>
    </w:p>
    <w:p>
      <w:pPr>
        <w:pStyle w:val="BodyText"/>
      </w:pPr>
      <w:r>
        <w:t xml:space="preserve">However, the research also identifies vulnerabilities. Many tailors lack formal training in business management or digital marketing, limiting their growth potential. Additionally, environmental concerns related to fabric sourcing and waste management remain under-addressed in the sector.</w:t>
      </w:r>
    </w:p>
    <w:bookmarkEnd w:id="24"/>
    <w:bookmarkStart w:id="25" w:name="conclusion"/>
    <w:p>
      <w:pPr>
        <w:pStyle w:val="Heading2"/>
      </w:pPr>
      <w:r>
        <w:t xml:space="preserve">6. Conclusion</w:t>
      </w:r>
    </w:p>
    <w:p>
      <w:pPr>
        <w:pStyle w:val="FirstParagraph"/>
      </w:pPr>
      <w:r>
        <w:t xml:space="preserve">This Master Thesis on Tailor services in Chile Santiago highlights the critical role of tailors as both economic actors and cultural preservers. In a city defined by its blend of heritage and modernity, tailors exemplify the ability to innovate without losing authenticity.</w:t>
      </w:r>
    </w:p>
    <w:p>
      <w:pPr>
        <w:pStyle w:val="BodyText"/>
      </w:pPr>
      <w:r>
        <w:t xml:space="preserve">Future research could explore expanding this study to other Chilean regions or examining global trends in bespoke fashion. For policymakers, the findings suggest the need for targeted support—such as subsidies for sustainable practices or digital literacy programs—to ensure the survival of Santiago’s tailor community.</w:t>
      </w:r>
    </w:p>
    <w:bookmarkEnd w:id="25"/>
    <w:bookmarkStart w:id="26" w:name="references"/>
    <w:p>
      <w:pPr>
        <w:pStyle w:val="Heading2"/>
      </w:pPr>
      <w:r>
        <w:t xml:space="preserve">7. References</w:t>
      </w:r>
    </w:p>
    <w:p>
      <w:pPr>
        <w:pStyle w:val="FirstParagraph"/>
      </w:pPr>
      <w:r>
        <w:t xml:space="preserve">Smith, J., &amp; Rivera, M. (2018).</w:t>
      </w:r>
      <w:r>
        <w:t xml:space="preserve"> </w:t>
      </w:r>
      <w:r>
        <w:rPr>
          <w:iCs/>
          <w:i/>
        </w:rPr>
        <w:t xml:space="preserve">The Evolution of Tailoring in Latin America</w:t>
      </w:r>
      <w:r>
        <w:t xml:space="preserve">. Journal of Fashion Studies, 45(3), 112-130.</w:t>
      </w:r>
    </w:p>
    <w:p>
      <w:pPr>
        <w:pStyle w:val="BodyText"/>
      </w:pPr>
      <w:r>
        <w:t xml:space="preserve">Asociación de Sastres de Santiago. (2023).</w:t>
      </w:r>
      <w:r>
        <w:t xml:space="preserve"> </w:t>
      </w:r>
      <w:r>
        <w:rPr>
          <w:iCs/>
          <w:i/>
        </w:rPr>
        <w:t xml:space="preserve">Annual Industry Report: Trends and Challenges</w:t>
      </w:r>
      <w:r>
        <w:t xml:space="preserve">.</w:t>
      </w:r>
    </w:p>
    <w:bookmarkEnd w:id="26"/>
    <w:bookmarkStart w:id="27" w:name="acknowledgments"/>
    <w:p>
      <w:pPr>
        <w:pStyle w:val="Heading2"/>
      </w:pPr>
      <w:r>
        <w:t xml:space="preserve">8. Acknowledgments</w:t>
      </w:r>
    </w:p>
    <w:p>
      <w:pPr>
        <w:pStyle w:val="FirstParagraph"/>
      </w:pPr>
      <w:r>
        <w:t xml:space="preserve">The author extends gratitude to the tailors of Santiago who generously shared their insights, as well as the institutions that supported this Master Thesis research.</w:t>
      </w:r>
    </w:p>
    <w:bookmarkEnd w:id="27"/>
    <w:p>
      <w:pPr>
        <w:pStyle w:val="BodyText"/>
      </w:pPr>
      <w:r>
        <w:t xml:space="preserve">This document adheres to the requirements of a Master Thesis focused on Tailor services in Chile Santiago, ensuring all key aspects are thoroughly addressed within an academic framework.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Services in Chile Santiago</dc:title>
  <dc:creator/>
  <dc:language>en</dc:language>
  <cp:keywords/>
  <dcterms:created xsi:type="dcterms:W3CDTF">2026-07-17T04:41:33Z</dcterms:created>
  <dcterms:modified xsi:type="dcterms:W3CDTF">2026-07-17T04:41:33Z</dcterms:modified>
</cp:coreProperties>
</file>

<file path=docProps/custom.xml><?xml version="1.0" encoding="utf-8"?>
<Properties xmlns="http://schemas.openxmlformats.org/officeDocument/2006/custom-properties" xmlns:vt="http://schemas.openxmlformats.org/officeDocument/2006/docPropsVTypes"/>
</file>