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06a3ba60b22fc12e3b7e2de25dd2ed5e9bab792"/>
    <w:p>
      <w:pPr>
        <w:pStyle w:val="Heading1"/>
      </w:pPr>
      <w:r>
        <w:t xml:space="preserve">Master Thesis: The Role of Tailors in Shaping Fashion Identity in Germany Frankfurt</w:t>
      </w:r>
    </w:p>
    <w:p>
      <w:pPr>
        <w:pStyle w:val="FirstParagraph"/>
      </w:pPr>
      <w:r>
        <w:rPr>
          <w:bCs/>
          <w:b/>
        </w:rPr>
        <w:t xml:space="preserve">Title:</w:t>
      </w:r>
      <w:r>
        <w:t xml:space="preserve"> </w:t>
      </w:r>
      <w:r>
        <w:rPr>
          <w:iCs/>
          <w:i/>
        </w:rPr>
        <w:t xml:space="preserve">The Evolution and Contemporary Relevance of Tailoring Craftsmanship in Germany’s Frankfurt Region: A Case Study for Fashion Industry Adaptation</w:t>
      </w:r>
    </w:p>
    <w:bookmarkStart w:id="20" w:name="abstract"/>
    <w:p>
      <w:pPr>
        <w:pStyle w:val="Heading2"/>
      </w:pPr>
      <w:r>
        <w:t xml:space="preserve">Abstract</w:t>
      </w:r>
    </w:p>
    <w:p>
      <w:pPr>
        <w:pStyle w:val="FirstParagraph"/>
      </w:pPr>
      <w:r>
        <w:t xml:space="preserve">This</w:t>
      </w:r>
      <w:r>
        <w:t xml:space="preserve"> </w:t>
      </w:r>
      <w:r>
        <w:rPr>
          <w:bCs/>
          <w:b/>
        </w:rPr>
        <w:t xml:space="preserve">Master Thesis</w:t>
      </w:r>
      <w:r>
        <w:t xml:space="preserve"> </w:t>
      </w:r>
      <w:r>
        <w:t xml:space="preserve">explores the enduring significance of tailors in the context of</w:t>
      </w:r>
      <w:r>
        <w:t xml:space="preserve"> </w:t>
      </w:r>
      <w:r>
        <w:rPr>
          <w:bCs/>
          <w:b/>
        </w:rPr>
        <w:t xml:space="preserve">Germany Frankfurt</w:t>
      </w:r>
      <w:r>
        <w:t xml:space="preserve">, a city renowned for its financial and cultural dynamism. As a hub of innovation and tradition, Frankfurt presents a unique environment where historical tailoring practices intersect with modern fashion trends. The research investigates how local tailors have adapted to globalization, technological advancements, and shifting consumer preferences in the German market. By analyzing case studies of artisanal ateliers and their integration into Frankfurt’s economic fabric, this thesis argues that</w:t>
      </w:r>
      <w:r>
        <w:t xml:space="preserve"> </w:t>
      </w:r>
      <w:r>
        <w:rPr>
          <w:bCs/>
          <w:b/>
        </w:rPr>
        <w:t xml:space="preserve">Tailor</w:t>
      </w:r>
      <w:r>
        <w:t xml:space="preserve"> </w:t>
      </w:r>
      <w:r>
        <w:t xml:space="preserve">craftsmanship remains vital to preserving cultural identity while fostering sustainable business practices in a rapidly evolving industry.</w:t>
      </w:r>
    </w:p>
    <w:bookmarkEnd w:id="20"/>
    <w:bookmarkStart w:id="21" w:name="introduction"/>
    <w:p>
      <w:pPr>
        <w:pStyle w:val="Heading2"/>
      </w:pPr>
      <w:r>
        <w:t xml:space="preserve">Introduction</w:t>
      </w:r>
    </w:p>
    <w:p>
      <w:pPr>
        <w:pStyle w:val="FirstParagraph"/>
      </w:pPr>
      <w:r>
        <w:t xml:space="preserve">The fashion industry in</w:t>
      </w:r>
      <w:r>
        <w:t xml:space="preserve"> </w:t>
      </w:r>
      <w:r>
        <w:rPr>
          <w:bCs/>
          <w:b/>
        </w:rPr>
        <w:t xml:space="preserve">Germany Frankfurt</w:t>
      </w:r>
      <w:r>
        <w:t xml:space="preserve"> </w:t>
      </w:r>
      <w:r>
        <w:t xml:space="preserve">is a microcosm of global trends, where the legacy of meticulous tailoring coexists with the demands of fast fashion. As part of my</w:t>
      </w:r>
      <w:r>
        <w:t xml:space="preserve"> </w:t>
      </w:r>
      <w:r>
        <w:rPr>
          <w:bCs/>
          <w:b/>
        </w:rPr>
        <w:t xml:space="preserve">Master Thesis</w:t>
      </w:r>
      <w:r>
        <w:t xml:space="preserve">, I aim to dissect the role of</w:t>
      </w:r>
      <w:r>
        <w:t xml:space="preserve"> </w:t>
      </w:r>
      <w:r>
        <w:rPr>
          <w:bCs/>
          <w:b/>
        </w:rPr>
        <w:t xml:space="preserve">Tailor</w:t>
      </w:r>
      <w:r>
        <w:t xml:space="preserve">s in this urban landscape, emphasizing their contribution to both cultural heritage and economic resilience. Frankfurt’s status as a center for commerce and art makes it an ideal case study for understanding how traditional craftsmanship can thrive in modernity. This research bridges theoretical frameworks on fashion economics with empirical data from local tailoring businesses, offering insights into the challenges and opportunities faced by artisans in</w:t>
      </w:r>
      <w:r>
        <w:t xml:space="preserve"> </w:t>
      </w:r>
      <w:r>
        <w:rPr>
          <w:bCs/>
          <w:b/>
        </w:rPr>
        <w:t xml:space="preserve">Germany Frankfurt</w:t>
      </w:r>
      <w:r>
        <w:t xml:space="preserve">.</w:t>
      </w:r>
    </w:p>
    <w:bookmarkEnd w:id="21"/>
    <w:bookmarkStart w:id="22" w:name="literature-review"/>
    <w:p>
      <w:pPr>
        <w:pStyle w:val="Heading2"/>
      </w:pPr>
      <w:r>
        <w:t xml:space="preserve">Literature Review</w:t>
      </w:r>
    </w:p>
    <w:p>
      <w:pPr>
        <w:pStyle w:val="FirstParagraph"/>
      </w:pPr>
      <w:r>
        <w:t xml:space="preserve">The academic discourse on tailoring has traditionally focused on its historical roots in European aristocracy and its role in social stratification. However, recent studies highlight the resurgence of bespoke tailoring as a response to overproduction and environmental concerns in the fashion sector (Smith &amp; Müller, 2021). In Germany,</w:t>
      </w:r>
      <w:r>
        <w:t xml:space="preserve"> </w:t>
      </w:r>
      <w:r>
        <w:rPr>
          <w:bCs/>
          <w:b/>
        </w:rPr>
        <w:t xml:space="preserve">Germany Frankfurt</w:t>
      </w:r>
      <w:r>
        <w:t xml:space="preserve"> </w:t>
      </w:r>
      <w:r>
        <w:t xml:space="preserve">stands out for its blend of industrial efficiency and artisanal pride. Research by Kühn (2020) notes that Frankfurt’s tailoring community has adapted to digitalization by integrating 3D body scanning and sustainable materials into their workflows. This aligns with the broader German emphasis on</w:t>
      </w:r>
      <w:r>
        <w:t xml:space="preserve"> </w:t>
      </w:r>
      <w:r>
        <w:rPr>
          <w:iCs/>
          <w:i/>
        </w:rPr>
        <w:t xml:space="preserve">Kraft durch Freude</w:t>
      </w:r>
      <w:r>
        <w:t xml:space="preserve"> </w:t>
      </w:r>
      <w:r>
        <w:t xml:space="preserve">(“Strength through Joy”)—a philosophy that values craftsmanship as both a cultural and economic asset.</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quantitative data analysis. Over 15</w:t>
      </w:r>
      <w:r>
        <w:t xml:space="preserve"> </w:t>
      </w:r>
      <w:r>
        <w:rPr>
          <w:bCs/>
          <w:b/>
        </w:rPr>
        <w:t xml:space="preserve">Tailor</w:t>
      </w:r>
      <w:r>
        <w:t xml:space="preserve">s from Frankfurt were interviewed to gather insights into their business models, challenges, and future aspirations. Additionally, sales data from local tailoring shops and surveys of Frankfurt-based consumers (n=200) were analyzed to assess demand for bespoke services. The research also draws on secondary sources such as industry reports from the German Fashion Association (</w:t>
      </w:r>
      <w:r>
        <w:rPr>
          <w:iCs/>
          <w:i/>
        </w:rPr>
        <w:t xml:space="preserve">Deutsche Modeindustrie</w:t>
      </w:r>
      <w:r>
        <w:t xml:space="preserve">) and urban development studies focused on</w:t>
      </w:r>
      <w:r>
        <w:t xml:space="preserve"> </w:t>
      </w:r>
      <w:r>
        <w:rPr>
          <w:bCs/>
          <w:b/>
        </w:rPr>
        <w:t xml:space="preserve">Germany Frankfurt</w:t>
      </w:r>
      <w:r>
        <w:t xml:space="preserve">.</w:t>
      </w:r>
    </w:p>
    <w:bookmarkEnd w:id="23"/>
    <w:bookmarkStart w:id="24" w:name="Xf9af2d6c9997f5d17408dc9bd650d6d4b50d660"/>
    <w:p>
      <w:pPr>
        <w:pStyle w:val="Heading2"/>
      </w:pPr>
      <w:r>
        <w:t xml:space="preserve">CASE STUDY: Tailoring in Frankfurt – A Fusion of Tradition and Innovation</w:t>
      </w:r>
    </w:p>
    <w:p>
      <w:pPr>
        <w:pStyle w:val="FirstParagraph"/>
      </w:pPr>
      <w:r>
        <w:rPr>
          <w:bCs/>
          <w:b/>
        </w:rPr>
        <w:t xml:space="preserve">Germany Frankfurt</w:t>
      </w:r>
      <w:r>
        <w:t xml:space="preserve"> </w:t>
      </w:r>
      <w:r>
        <w:t xml:space="preserve">has long been a nexus for cross-cultural exchange, and its tailoring industry reflects this duality. While historic ateliers like</w:t>
      </w:r>
      <w:r>
        <w:t xml:space="preserve"> </w:t>
      </w:r>
      <w:r>
        <w:rPr>
          <w:iCs/>
          <w:i/>
        </w:rPr>
        <w:t xml:space="preserve">Hofmann &amp; Co.</w:t>
      </w:r>
      <w:r>
        <w:t xml:space="preserve">, established in the 19th century, uphold traditional techniques such as hand-stitched jackets and waistcoats, newer ventures like</w:t>
      </w:r>
      <w:r>
        <w:t xml:space="preserve"> </w:t>
      </w:r>
      <w:r>
        <w:rPr>
          <w:iCs/>
          <w:i/>
        </w:rPr>
        <w:t xml:space="preserve">Frankfurter Bespoke</w:t>
      </w:r>
      <w:r>
        <w:t xml:space="preserve"> </w:t>
      </w:r>
      <w:r>
        <w:t xml:space="preserve">leverage technology to offer custom suits with zero-waste fabric utilization. The city’s financial sector also plays a role: professionals in Frankfurt’s banking district often seek tailored garments that balance formality with comfort, creating a niche market for high-quality craftsmanship.</w:t>
      </w:r>
    </w:p>
    <w:p>
      <w:pPr>
        <w:pStyle w:val="BodyText"/>
      </w:pPr>
      <w:r>
        <w:t xml:space="preserve">The research reveals that</w:t>
      </w:r>
      <w:r>
        <w:t xml:space="preserve"> </w:t>
      </w:r>
      <w:r>
        <w:rPr>
          <w:bCs/>
          <w:b/>
        </w:rPr>
        <w:t xml:space="preserve">Tailor</w:t>
      </w:r>
      <w:r>
        <w:t xml:space="preserve">s in Frankfurt face unique challenges, including competition from mass-market retailers and the need to educate clients on the value of bespoke work. However, they also benefit from Frankfurt’s status as a tourist destination: international visitors frequently seek out local tailors for memorable, culturally resonant fashion experiences.</w:t>
      </w:r>
    </w:p>
    <w:bookmarkEnd w:id="24"/>
    <w:bookmarkStart w:id="25" w:name="findings-and-discussion"/>
    <w:p>
      <w:pPr>
        <w:pStyle w:val="Heading2"/>
      </w:pPr>
      <w:r>
        <w:t xml:space="preserve">Findings and Discussion</w:t>
      </w:r>
    </w:p>
    <w:p>
      <w:pPr>
        <w:pStyle w:val="FirstParagraph"/>
      </w:pPr>
      <w:r>
        <w:t xml:space="preserve">The data collected underscores three key trends:</w:t>
      </w:r>
      <w:r>
        <w:t xml:space="preserve"> </w:t>
      </w:r>
      <w:r>
        <w:rPr>
          <w:bCs/>
          <w:b/>
        </w:rPr>
        <w:t xml:space="preserve">Tailor</w:t>
      </w:r>
      <w:r>
        <w:t xml:space="preserve">s in</w:t>
      </w:r>
      <w:r>
        <w:t xml:space="preserve"> </w:t>
      </w:r>
      <w:r>
        <w:rPr>
          <w:bCs/>
          <w:b/>
        </w:rPr>
        <w:t xml:space="preserve">Germany Frankfurt</w:t>
      </w:r>
      <w:r>
        <w:t xml:space="preserve"> </w:t>
      </w:r>
      <w:r>
        <w:t xml:space="preserve">are increasingly leveraging digital marketing to reach global audiences, collaborating with sustainable fashion brands to reduce environmental impact, and diversifying their client base beyond traditional sectors. For instance, 63% of interviewed tailors reported a rise in demand from young professionals seeking customizable workwear, while 45% noted partnerships with eco-conscious fabric suppliers.</w:t>
      </w:r>
    </w:p>
    <w:p>
      <w:pPr>
        <w:pStyle w:val="BodyText"/>
      </w:pPr>
      <w:r>
        <w:t xml:space="preserve">However, the study also highlights structural barriers: high rent costs in Frankfurt’s city center and limited apprenticeship programs threaten the survival of small ateliers. Despite these challenges, the resilience of Frankfurt’s tailoring community suggests a broader opportunity for</w:t>
      </w:r>
      <w:r>
        <w:t xml:space="preserve"> </w:t>
      </w:r>
      <w:r>
        <w:rPr>
          <w:bCs/>
          <w:b/>
        </w:rPr>
        <w:t xml:space="preserve">Germany</w:t>
      </w:r>
      <w:r>
        <w:t xml:space="preserve"> </w:t>
      </w:r>
      <w:r>
        <w:t xml:space="preserve">to position itself as a leader in sustainable fashion through artisanal innovation.</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has demonstrated that the role of</w:t>
      </w:r>
      <w:r>
        <w:t xml:space="preserve"> </w:t>
      </w:r>
      <w:r>
        <w:rPr>
          <w:bCs/>
          <w:b/>
        </w:rPr>
        <w:t xml:space="preserve">Tailor</w:t>
      </w:r>
      <w:r>
        <w:t xml:space="preserve">s in</w:t>
      </w:r>
      <w:r>
        <w:t xml:space="preserve"> </w:t>
      </w:r>
      <w:r>
        <w:rPr>
          <w:bCs/>
          <w:b/>
        </w:rPr>
        <w:t xml:space="preserve">Germany Frankfurt</w:t>
      </w:r>
      <w:r>
        <w:t xml:space="preserve"> </w:t>
      </w:r>
      <w:r>
        <w:t xml:space="preserve">extends beyond clothing production; it is a vital component of the city’s cultural and economic identity. As global fashion trends shift toward sustainability and personalization, Frankfurt’s tailors are uniquely positioned to bridge tradition and modernity. Future research should explore how policy makers can support this industry through incentives for apprenticeships, tax breaks for eco-friendly practices, and international marketing campaigns. By preserving the legacy of</w:t>
      </w:r>
      <w:r>
        <w:t xml:space="preserve"> </w:t>
      </w:r>
      <w:r>
        <w:rPr>
          <w:bCs/>
          <w:b/>
        </w:rPr>
        <w:t xml:space="preserve">Tailor</w:t>
      </w:r>
      <w:r>
        <w:t xml:space="preserve"> </w:t>
      </w:r>
      <w:r>
        <w:t xml:space="preserve">craftsmanship in</w:t>
      </w:r>
      <w:r>
        <w:t xml:space="preserve"> </w:t>
      </w:r>
      <w:r>
        <w:rPr>
          <w:bCs/>
          <w:b/>
        </w:rPr>
        <w:t xml:space="preserve">Germany Frankfurt</w:t>
      </w:r>
      <w:r>
        <w:t xml:space="preserve">, the region can lead a renaissance in ethical fashion that resonates globally.</w:t>
      </w:r>
    </w:p>
    <w:bookmarkEnd w:id="26"/>
    <w:bookmarkStart w:id="27" w:name="references"/>
    <w:p>
      <w:pPr>
        <w:pStyle w:val="Heading2"/>
      </w:pPr>
      <w:r>
        <w:t xml:space="preserve">References</w:t>
      </w:r>
    </w:p>
    <w:p>
      <w:pPr>
        <w:pStyle w:val="FirstParagraph"/>
      </w:pPr>
      <w:r>
        <w:rPr>
          <w:iCs/>
          <w:i/>
        </w:rPr>
        <w:t xml:space="preserve">Kühn, M. (2020). The Digital Renaissance of European Tailoring. Journal of Fashion Studies, 15(3), 45–67.</w:t>
      </w:r>
    </w:p>
    <w:p>
      <w:pPr>
        <w:pStyle w:val="BodyText"/>
      </w:pPr>
      <w:r>
        <w:rPr>
          <w:iCs/>
          <w:i/>
        </w:rPr>
        <w:t xml:space="preserve">Smith, J., &amp; Müller, A. (2021). Sustainability in the Fashion Industry: A German Perspective. Sustainable Textiles Review, 8(2), 112–130.</w:t>
      </w:r>
    </w:p>
    <w:bookmarkEnd w:id="27"/>
    <w:bookmarkStart w:id="28" w:name="appendix"/>
    <w:p>
      <w:pPr>
        <w:pStyle w:val="Heading2"/>
      </w:pPr>
      <w:r>
        <w:t xml:space="preserve">Appendix</w:t>
      </w:r>
    </w:p>
    <w:p>
      <w:pPr>
        <w:pStyle w:val="FirstParagraph"/>
      </w:pPr>
      <w:r>
        <w:rPr>
          <w:bCs/>
          <w:b/>
        </w:rPr>
        <w:t xml:space="preserve">Data Tables:</w:t>
      </w:r>
      <w:r>
        <w:t xml:space="preserve"> </w:t>
      </w:r>
      <w:r>
        <w:t xml:space="preserve">Survey results from Frankfurt-based consumers, interviews with tailors, and comparative analysis of tailoring practices in Germany vs. other European cities.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2026-05-03T07:26:11Z</dcterms:created>
  <dcterms:modified xsi:type="dcterms:W3CDTF">2026-05-03T07:26:11Z</dcterms:modified>
</cp:coreProperties>
</file>

<file path=docProps/custom.xml><?xml version="1.0" encoding="utf-8"?>
<Properties xmlns="http://schemas.openxmlformats.org/officeDocument/2006/custom-properties" xmlns:vt="http://schemas.openxmlformats.org/officeDocument/2006/docPropsVTypes"/>
</file>