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6" w:name="Xc34616cd1c5cd24a28fd55f25775e084079a558"/>
    <w:p>
      <w:pPr>
        <w:pStyle w:val="Heading1"/>
      </w:pPr>
      <w:r>
        <w:t xml:space="preserve">Master Thesis: Exploring the Significance of Tailoring in Indonesia Jakarta</w:t>
      </w:r>
    </w:p>
    <w:p>
      <w:pPr>
        <w:pStyle w:val="FirstParagraph"/>
      </w:pPr>
      <w:r>
        <w:t xml:space="preserve">This Master Thesis examines the cultural, economic, and technological dimensions of tailoring as a profession in Indonesia’s capital city, Jakarta. The study focuses on how traditional tailors adapt to modern demands while preserving their heritage in a rapidly urbanizing society. Given Jakarta’s status as the economic and cultural hub of Indonesia, this research highlights the evolving role of tailors in shaping both local and global fashion landscapes.</w:t>
      </w:r>
    </w:p>
    <w:bookmarkStart w:id="20" w:name="introduction"/>
    <w:p>
      <w:pPr>
        <w:pStyle w:val="Heading2"/>
      </w:pPr>
      <w:r>
        <w:t xml:space="preserve">Introduction</w:t>
      </w:r>
    </w:p>
    <w:p>
      <w:pPr>
        <w:pStyle w:val="FirstParagraph"/>
      </w:pPr>
      <w:r>
        <w:t xml:space="preserve">Jakarta, with its dense population and cosmopolitan culture, has long been a melting pot for traditional and contemporary practices. Among these, tailoring stands as a profession deeply rooted in Indonesia’s history but constantly evolving to meet modern needs. This Master Thesis investigates the challenges and opportunities faced by tailors in Jakarta, emphasizing their contributions to the city’s identity and economy.</w:t>
      </w:r>
    </w:p>
    <w:p>
      <w:pPr>
        <w:pStyle w:val="BodyText"/>
      </w:pPr>
      <w:r>
        <w:t xml:space="preserve">The research addresses three key questions: How do traditional tailors in Jakarta balance cultural preservation with modernization? What are the economic impacts of tailoring on local communities? How does technological innovation influence the profession in a megacity like Jakarta?</w:t>
      </w:r>
    </w:p>
    <w:bookmarkEnd w:id="20"/>
    <w:bookmarkStart w:id="21" w:name="methodology"/>
    <w:p>
      <w:pPr>
        <w:pStyle w:val="Heading2"/>
      </w:pPr>
      <w:r>
        <w:t xml:space="preserve">Methodology</w:t>
      </w:r>
    </w:p>
    <w:p>
      <w:pPr>
        <w:pStyle w:val="FirstParagraph"/>
      </w:pPr>
      <w:r>
        <w:t xml:space="preserve">This Master Thesis employs a mixed-methods approach, combining qualitative and quantitative data collection. Fieldwork was conducted in Jakarta’s well-known tailoring districts, such as Sudirman and Senayan, where interviews were held with local tailors, business owners, and customers. Surveys were distributed to gather statistical insights into customer preferences and industry trends.</w:t>
      </w:r>
    </w:p>
    <w:p>
      <w:pPr>
        <w:pStyle w:val="BodyText"/>
      </w:pPr>
      <w:r>
        <w:t xml:space="preserve">Additionally, secondary data from government reports on Indonesia’s textile industry and academic journals on fashion studies were analyzed to contextualize the findings. The study also incorporates case studies of successful tailoring businesses in Jakarta that have integrated digital tools or sustainable practices into their workflows.</w:t>
      </w:r>
    </w:p>
    <w:bookmarkEnd w:id="21"/>
    <w:bookmarkStart w:id="22" w:name="results-and-analysis"/>
    <w:p>
      <w:pPr>
        <w:pStyle w:val="Heading2"/>
      </w:pPr>
      <w:r>
        <w:t xml:space="preserve">Results and Analysis</w:t>
      </w:r>
    </w:p>
    <w:p>
      <w:pPr>
        <w:pStyle w:val="FirstParagraph"/>
      </w:pPr>
      <w:r>
        <w:t xml:space="preserve">The findings reveal that tailors in Jakarta are at a crossroads between tradition and innovation. Many artisans continue to use hand-stitched techniques for custom-made garments, reflecting Indonesia’s rich textile heritage. However, a growing number of tailors have adopted digital design software, automated sewing machines, and e-commerce platforms to cater to the fast-paced demands of urban consumers.</w:t>
      </w:r>
    </w:p>
    <w:p>
      <w:pPr>
        <w:pStyle w:val="BodyText"/>
      </w:pPr>
      <w:r>
        <w:t xml:space="preserve">Economically, tailoring contributes significantly to Jakarta’s informal sector. According to data from the Indonesian Ministry of Industry (2023), over 15% of Jakarta’s small businesses are in textiles and apparel, with tailoring workshops forming a substantial part. These enterprises often employ local workers, providing livelihoods for thousands of families.</w:t>
      </w:r>
    </w:p>
    <w:p>
      <w:pPr>
        <w:pStyle w:val="BodyText"/>
      </w:pPr>
      <w:r>
        <w:t xml:space="preserve">Socially, tailors play a crucial role in preserving Indonesia’s cultural identity. Traditional garments like the</w:t>
      </w:r>
      <w:r>
        <w:t xml:space="preserve"> </w:t>
      </w:r>
      <w:r>
        <w:rPr>
          <w:iCs/>
          <w:i/>
        </w:rPr>
        <w:t xml:space="preserve">kebaya</w:t>
      </w:r>
      <w:r>
        <w:t xml:space="preserve"> </w:t>
      </w:r>
      <w:r>
        <w:t xml:space="preserve">(a formal blouse and skirt) and</w:t>
      </w:r>
      <w:r>
        <w:t xml:space="preserve"> </w:t>
      </w:r>
      <w:r>
        <w:rPr>
          <w:iCs/>
          <w:i/>
        </w:rPr>
        <w:t xml:space="preserve">baju koko</w:t>
      </w:r>
      <w:r>
        <w:t xml:space="preserve"> </w:t>
      </w:r>
      <w:r>
        <w:t xml:space="preserve">(a male dress shirt) are still popular, especially during ceremonies and religious events. Tailors in Jakarta are increasingly collaborating with designers to modernize these outfits while maintaining their cultural essence.</w:t>
      </w:r>
    </w:p>
    <w:bookmarkEnd w:id="22"/>
    <w:bookmarkStart w:id="23" w:name="challenges-faced-by-tailors"/>
    <w:p>
      <w:pPr>
        <w:pStyle w:val="Heading2"/>
      </w:pPr>
      <w:r>
        <w:t xml:space="preserve">Challenges Faced by Tailors</w:t>
      </w:r>
    </w:p>
    <w:p>
      <w:pPr>
        <w:pStyle w:val="FirstParagraph"/>
      </w:pPr>
      <w:r>
        <w:t xml:space="preserve">Despite its significance, the tailoring industry in Jakarta faces several challenges. Competition from fast fashion brands and online retailers has pressured traditional tailors to lower prices or diversify their services. Additionally, rising material costs and labor shortages due to urban migration pose financial strain on small-scale workshops.</w:t>
      </w:r>
    </w:p>
    <w:p>
      <w:pPr>
        <w:pStyle w:val="BodyText"/>
      </w:pPr>
      <w:r>
        <w:t xml:space="preserve">Sustainability is another critical issue. While some tailors in Jakarta have started using eco-friendly fabrics and zero-waste techniques, others struggle with the environmental impact of mass production. This Master Thesis argues that government support for sustainable practices could help the industry thrive without compromising its cultural values.</w:t>
      </w:r>
    </w:p>
    <w:bookmarkEnd w:id="23"/>
    <w:bookmarkStart w:id="24" w:name="technological-integration"/>
    <w:p>
      <w:pPr>
        <w:pStyle w:val="Heading2"/>
      </w:pPr>
      <w:r>
        <w:t xml:space="preserve">Technological Integration</w:t>
      </w:r>
    </w:p>
    <w:p>
      <w:pPr>
        <w:pStyle w:val="FirstParagraph"/>
      </w:pPr>
      <w:r>
        <w:t xml:space="preserve">Tailors in Jakarta are increasingly adopting technology to remain competitive. Digital tools such as CAD (Computer-Aided Design) software, 3D body scanning, and social media marketing have become common in high-end tailoring studios. For example, some tailors now offer virtual consultations and deliver customized outfits through online platforms.</w:t>
      </w:r>
    </w:p>
    <w:p>
      <w:pPr>
        <w:pStyle w:val="BodyText"/>
      </w:pPr>
      <w:r>
        <w:t xml:space="preserve">Moreover, partnerships between local tailors and tech startups are emerging. These collaborations aim to create hybrid models where traditional craftsmanship is combined with digital innovation, ensuring the survival of the profession in a technologically driven era.</w:t>
      </w:r>
    </w:p>
    <w:bookmarkEnd w:id="24"/>
    <w:bookmarkStart w:id="25" w:name="conclusion"/>
    <w:p>
      <w:pPr>
        <w:pStyle w:val="Heading2"/>
      </w:pPr>
      <w:r>
        <w:t xml:space="preserve">Conclusion</w:t>
      </w:r>
    </w:p>
    <w:p>
      <w:pPr>
        <w:pStyle w:val="FirstParagraph"/>
      </w:pPr>
      <w:r>
        <w:t xml:space="preserve">This Master Thesis underscores the resilience and adaptability of tailors in Jakarta, who continue to shape Indonesia’s fashion narrative while navigating urbanization and globalization. The study highlights the need for policies that support traditional artisans through training, access to technology, and sustainable practices. Furthermore, it emphasizes that tailoring in Jakarta is not merely a profession but a vital part of the city’s cultural and economic fabric.</w:t>
      </w:r>
    </w:p>
    <w:p>
      <w:pPr>
        <w:pStyle w:val="BodyText"/>
      </w:pPr>
      <w:r>
        <w:t xml:space="preserve">Future research could explore how global fashion trends influence local tailoring techniques or examine the role of government policies in preserving traditional craftsmanship. As Indonesia continues to grow, the story of Jakarta’s tailors serves as a microcosm of broader challenges and opportunities for artisans worldwide.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Indonesia Jakarta</dc:title>
  <dc:creator/>
  <dc:language>en</dc:language>
  <cp:keywords/>
  <dcterms:created xsi:type="dcterms:W3CDTF">2026-07-19T19:01:17Z</dcterms:created>
  <dcterms:modified xsi:type="dcterms:W3CDTF">2026-07-19T19:01:17Z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