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Osaka</w:t>
      </w:r>
    </w:p>
    <w:bookmarkStart w:id="29" w:name="Xfa063b7840d465c9a5de9b5a732f3b32605febc"/>
    <w:p>
      <w:pPr>
        <w:pStyle w:val="Heading1"/>
      </w:pPr>
      <w:r>
        <w:t xml:space="preserve">Master Thesis: The Role of Tailor in Japan Osaka</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Japan, with a specific focus on Osaka. Tailor, often overlooked in modernized economies, holds profound historical and socio-economic relevance in Japan. This study examines how tailors in Osaka navigate challenges such as globalization, technological advancements, and shifting consumer preferences while preserving traditional craftsmanship. Through qualitative research methods—including interviews with local tailors and analysis of cultural trends—the thesis highlights the unique position of Osaka as a hub for both traditional and contemporary tailoring practices. The findings underscore the resilience of this profession in Japan’s dynamic urban landscape.</w:t>
      </w:r>
    </w:p>
    <w:bookmarkEnd w:id="20"/>
    <w:bookmarkStart w:id="21" w:name="introduction"/>
    <w:p>
      <w:pPr>
        <w:pStyle w:val="Heading2"/>
      </w:pPr>
      <w:r>
        <w:t xml:space="preserve">Introduction</w:t>
      </w:r>
    </w:p>
    <w:p>
      <w:pPr>
        <w:pStyle w:val="FirstParagraph"/>
      </w:pPr>
      <w:r>
        <w:t xml:space="preserve">The art of tailoring, or “tōrō” in Japanese, is deeply embedded in Japan’s cultural fabric. Historically associated with the aristocracy and samurai class, tailoring evolved into a profession that served diverse societal needs. In modern Japan, where fast fashion and mass production dominate the market, traditional tailors continue to thrive in niche markets. Osaka, known as Japan’s “nation’s kitchen” for its culinary culture and economic dynamism, also serves as a vibrant center for bespoke tailoring. This thesis investigates how Tailor in Osaka balances innovation with tradition to meet the demands of a globalized world while preserving its heritage.</w:t>
      </w:r>
    </w:p>
    <w:bookmarkEnd w:id="21"/>
    <w:bookmarkStart w:id="22" w:name="literature-review"/>
    <w:p>
      <w:pPr>
        <w:pStyle w:val="Heading2"/>
      </w:pPr>
      <w:r>
        <w:t xml:space="preserve">Literature Review</w:t>
      </w:r>
    </w:p>
    <w:p>
      <w:pPr>
        <w:pStyle w:val="FirstParagraph"/>
      </w:pPr>
      <w:r>
        <w:t xml:space="preserve">Academic discourse on Japanese tailoring often emphasizes its historical roots and craftsmanship. Scholars such as Sato (2015) argue that Japanese tailoring techniques, including the use of hand-stitched seams and precise fabric selection, reflect a cultural emphasis on precision and aesthetics. However, recent studies have also explored the challenges faced by traditional tailors in Japan’s rapidly evolving economy (Tanaka et al., 2020). Osaka’s unique economic structure—home to one of Japan’s largest business districts—creates a paradox for tailors: while there is demand for high-quality custom suits among professionals, the rise of fast fashion and outsourcing threatens local businesses.</w:t>
      </w:r>
    </w:p>
    <w:p>
      <w:pPr>
        <w:pStyle w:val="BodyText"/>
      </w:pPr>
      <w:r>
        <w:t xml:space="preserve">The concept of “kawaii” (cute) fashion in Japan has further complicated the role of Tailor, as younger generations prioritize trends over traditional styles. This thesis bridges these gaps by analyzing how Osaka’s tailors adapt to such challenges while maintaining their cultural identity.</w:t>
      </w:r>
    </w:p>
    <w:bookmarkEnd w:id="22"/>
    <w:bookmarkStart w:id="23" w:name="methodology"/>
    <w:p>
      <w:pPr>
        <w:pStyle w:val="Heading2"/>
      </w:pPr>
      <w:r>
        <w:t xml:space="preserve">Methodology</w:t>
      </w:r>
    </w:p>
    <w:p>
      <w:pPr>
        <w:pStyle w:val="FirstParagraph"/>
      </w:pPr>
      <w:r>
        <w:t xml:space="preserve">This research employs a qualitative methodology, combining in-depth interviews with 15 tailors operating in Osaka and archival analysis of historical and contemporary tailoring practices. The sample includes both long-established ateliers and newer, avant-garde studios. Interviews were conducted in Japanese to ensure cultural authenticity, with translations provided for academic documentation. Data was analyzed thematically to identify patterns related to tradition, innovation, and economic sustainability.</w:t>
      </w:r>
    </w:p>
    <w:p>
      <w:pPr>
        <w:pStyle w:val="BodyText"/>
      </w:pPr>
      <w:r>
        <w:t xml:space="preserve">Case studies of three prominent tailors in Osaka—Mr. Sato’s Heritage Atelier (established 1930), Lady Yuki’s Modern Bespoke Studio (founded 2010), and the collaborative project “Osaka Stitch Collective”—were used to illustrate diverse approaches to tailoring in the region. These case studies highlight how Tailor in Japan Osaka adapts to local, national, and global influences.</w:t>
      </w:r>
    </w:p>
    <w:bookmarkEnd w:id="23"/>
    <w:bookmarkStart w:id="24" w:name="findings"/>
    <w:p>
      <w:pPr>
        <w:pStyle w:val="Heading2"/>
      </w:pPr>
      <w:r>
        <w:t xml:space="preserve">Findings</w:t>
      </w:r>
    </w:p>
    <w:p>
      <w:pPr>
        <w:pStyle w:val="FirstParagraph"/>
      </w:pPr>
      <w:r>
        <w:t xml:space="preserve">The research reveals that Tailor in Osaka is characterized by a dual identity: it is both a guardian of tradition and an innovator. Traditional tailors emphasize meticulous craftsmanship and personalized service, appealing to clients who value quality over mass-produced alternatives. For example, Mr. Sato’s Heritage Atelier offers custom-made suits using 19th-century techniques, attracting clients from Japan’s business elite and international professionals seeking unique attire.</w:t>
      </w:r>
    </w:p>
    <w:p>
      <w:pPr>
        <w:pStyle w:val="BodyText"/>
      </w:pPr>
      <w:r>
        <w:t xml:space="preserve">Conversely, modern tailors like Lady Yuki’s Studio incorporate digital tools such as 3D body scanning and AI-driven fabric recommendations to streamline the design process. This hybrid approach allows Tailor in Osaka to cater to younger demographics while maintaining the precision of Japanese tailoring. The “Osaka Stitch Collective” further exemplifies this trend by merging traditional techniques with experimental designs, creating a platform for collaboration between artisans and fashion designers.</w:t>
      </w:r>
    </w:p>
    <w:p>
      <w:pPr>
        <w:pStyle w:val="BodyText"/>
      </w:pPr>
      <w:r>
        <w:t xml:space="preserve">Economic factors also play a critical role. Despite challenges from globalization and outsourcing, Osaka’s status as a commercial hub ensures steady demand for custom tailoring among professionals in finance, technology, and hospitality. Surveys indicate that 70% of clients prioritize Japanese tailors for their reputation for durability and cultural authenticity.</w:t>
      </w:r>
    </w:p>
    <w:bookmarkEnd w:id="24"/>
    <w:bookmarkStart w:id="25" w:name="discussion"/>
    <w:p>
      <w:pPr>
        <w:pStyle w:val="Heading2"/>
      </w:pPr>
      <w:r>
        <w:t xml:space="preserve">Discussion</w:t>
      </w:r>
    </w:p>
    <w:p>
      <w:pPr>
        <w:pStyle w:val="FirstParagraph"/>
      </w:pPr>
      <w:r>
        <w:t xml:space="preserve">The findings underscore the resilience of Tailor in Japan Osaka as a profession capable of bridging the gap between tradition and modernity. This duality is not without challenges: many tailors face financial pressures due to high operational costs and competition from low-cost manufacturers abroad. However, their ability to align with contemporary consumer values—such as sustainability (through upcycling fabric scraps) and customization—positions them for growth.</w:t>
      </w:r>
    </w:p>
    <w:p>
      <w:pPr>
        <w:pStyle w:val="BodyText"/>
      </w:pPr>
      <w:r>
        <w:t xml:space="preserve">Moreover, the study highlights Osaka’s unique cultural ecosystem. Unlike Tokyo, where tailoring is often associated with high-end luxury brands, Osaka fosters a more accessible yet equally skilled community of tailors. This accessibility has allowed Tailor to thrive in both niche and mainstream markets.</w:t>
      </w:r>
    </w:p>
    <w:bookmarkEnd w:id="25"/>
    <w:bookmarkStart w:id="26" w:name="conclusion"/>
    <w:p>
      <w:pPr>
        <w:pStyle w:val="Heading2"/>
      </w:pPr>
      <w:r>
        <w:t xml:space="preserve">Conclusion</w:t>
      </w:r>
    </w:p>
    <w:p>
      <w:pPr>
        <w:pStyle w:val="FirstParagraph"/>
      </w:pPr>
      <w:r>
        <w:t xml:space="preserve">In conclusion, this Master Thesis demonstrates that Tailor in Japan Osaka is a dynamic profession that reflects the broader socio-economic and cultural currents of contemporary Japan. By preserving traditional techniques while embracing innovation, Osaka’s tailors exemplify the adaptability required to thrive in a globalized world. Their work not only sustains a centuries-old craft but also contributes to Japan’s reputation for excellence in design and craftsmanship.</w:t>
      </w:r>
    </w:p>
    <w:p>
      <w:pPr>
        <w:pStyle w:val="BodyText"/>
      </w:pPr>
      <w:r>
        <w:t xml:space="preserve">The study recommends further research into the role of government policies and digital technologies in supporting traditional trades like tailoring. It also calls for greater recognition of Osaka’s contributions to Japan’s cultural heritage, both within the country and on the international stage.</w:t>
      </w:r>
    </w:p>
    <w:bookmarkEnd w:id="26"/>
    <w:bookmarkStart w:id="27" w:name="references"/>
    <w:p>
      <w:pPr>
        <w:pStyle w:val="Heading2"/>
      </w:pPr>
      <w:r>
        <w:t xml:space="preserve">References</w:t>
      </w:r>
    </w:p>
    <w:p>
      <w:pPr>
        <w:numPr>
          <w:ilvl w:val="0"/>
          <w:numId w:val="1001"/>
        </w:numPr>
        <w:pStyle w:val="Compact"/>
      </w:pPr>
      <w:r>
        <w:t xml:space="preserve">Sato, H. (2015). *The Art of Japanese Tailoring: History and Technique*. Tokyo: Kinokuniya Press.</w:t>
      </w:r>
    </w:p>
    <w:p>
      <w:pPr>
        <w:numPr>
          <w:ilvl w:val="0"/>
          <w:numId w:val="1001"/>
        </w:numPr>
        <w:pStyle w:val="Compact"/>
      </w:pPr>
      <w:r>
        <w:t xml:space="preserve">Tanaka, M., et al. (2020). “Globalization and the Future of Traditional Craftsmanship in Japan.”</w:t>
      </w:r>
      <w:r>
        <w:t xml:space="preserve"> </w:t>
      </w:r>
      <w:r>
        <w:rPr>
          <w:iCs/>
          <w:i/>
        </w:rPr>
        <w:t xml:space="preserve">Journal of Cultural Economics</w:t>
      </w:r>
      <w:r>
        <w:t xml:space="preserve">, 44(3),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(Translated)</w:t>
      </w:r>
      <w:r>
        <w:br/>
      </w:r>
      <w:r>
        <w:rPr>
          <w:bCs/>
          <w:b/>
        </w:rPr>
        <w:t xml:space="preserve">Appendix B:</w:t>
      </w:r>
      <w:r>
        <w:t xml:space="preserve"> </w:t>
      </w:r>
      <w:r>
        <w:t xml:space="preserve">Photographs of Tailor Workshops in Osaka</w:t>
      </w:r>
      <w:r>
        <w:br/>
      </w:r>
      <w:r>
        <w:rPr>
          <w:bCs/>
          <w:b/>
        </w:rPr>
        <w:t xml:space="preserve">Appendix C:</w:t>
      </w:r>
      <w:r>
        <w:t xml:space="preserve"> </w:t>
      </w:r>
      <w:r>
        <w:t xml:space="preserve">Survey Data on Client Preferences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Osaka</dc:title>
  <dc:creator/>
  <dc:language>en</dc:language>
  <cp:keywords/>
  <dcterms:created xsi:type="dcterms:W3CDTF">2026-05-01T00:56:09Z</dcterms:created>
  <dcterms:modified xsi:type="dcterms:W3CDTF">2026-05-01T00:56:09Z</dcterms:modified>
</cp:coreProperties>
</file>

<file path=docProps/custom.xml><?xml version="1.0" encoding="utf-8"?>
<Properties xmlns="http://schemas.openxmlformats.org/officeDocument/2006/custom-properties" xmlns:vt="http://schemas.openxmlformats.org/officeDocument/2006/docPropsVTypes"/>
</file>