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c51f41f846057375f768c1616af6ed38bbb60c1"/>
    <w:p>
      <w:pPr>
        <w:pStyle w:val="Heading1"/>
      </w:pPr>
      <w:r>
        <w:t xml:space="preserve">Master Thesis: The Evolution and Economic Impact of Tailors in Pakistan Karachi</w:t>
      </w:r>
    </w:p>
    <w:bookmarkStart w:id="20" w:name="abstract"/>
    <w:p>
      <w:pPr>
        <w:pStyle w:val="Heading2"/>
      </w:pPr>
      <w:r>
        <w:t xml:space="preserve">Abstract</w:t>
      </w:r>
    </w:p>
    <w:p>
      <w:pPr>
        <w:pStyle w:val="FirstParagraph"/>
      </w:pPr>
      <w:r>
        <w:t xml:space="preserve">This Master Thesis explores the historical, cultural, and economic significance of tailors in Pakistan's largest city, Karachi. As a hub of textile innovation and traditional craftsmanship, Karachi has long been synonymous with bespoke tailoring. The study examines how local tailors navigate modernization while preserving artisanal practices that define Pakistan's sartorial identity. Through case studies, interviews with artisans, and market analysis, this research highlights the challenges and opportunities faced by tailors in Karachi within a rapidly evolving global fashion industry.</w:t>
      </w:r>
    </w:p>
    <w:bookmarkEnd w:id="20"/>
    <w:bookmarkStart w:id="21" w:name="introduction"/>
    <w:p>
      <w:pPr>
        <w:pStyle w:val="Heading2"/>
      </w:pPr>
      <w:r>
        <w:t xml:space="preserve">Introduction</w:t>
      </w:r>
    </w:p>
    <w:p>
      <w:pPr>
        <w:pStyle w:val="FirstParagraph"/>
      </w:pPr>
      <w:r>
        <w:t xml:space="preserve">Karachi, Pakistan's economic capital, is renowned for its vibrant textile industry and rich tradition of tailoring. The city's historical ties to the textile trade date back to the colonial era, when it became a center for cotton production and garment manufacturing. Tailors in Karachi have played a pivotal role in shaping local fashion trends while maintaining cultural heritage through custom-made attire such as shalwar kameez, suits, and wedding ensembles. This Master Thesis investigates the socio-economic dynamics of tailoring in Karachi, emphasizing its relevance to both urban development and the preservation of traditional crafts.</w:t>
      </w:r>
    </w:p>
    <w:bookmarkEnd w:id="21"/>
    <w:bookmarkStart w:id="22" w:name="literature-review"/>
    <w:p>
      <w:pPr>
        <w:pStyle w:val="Heading2"/>
      </w:pPr>
      <w:r>
        <w:t xml:space="preserve">Literature Review</w:t>
      </w:r>
    </w:p>
    <w:p>
      <w:pPr>
        <w:pStyle w:val="FirstParagraph"/>
      </w:pPr>
      <w:r>
        <w:t xml:space="preserve">Existing research on tailoring in South Asia often focuses on the informal sector's contribution to employment and GDP. Studies by Ahmed (2018) highlight how small-scale tailors in Karachi sustain livelihoods through low-cost, high-quality garments tailored to local preferences. Meanwhile, global fashion scholars like Jenkins (2020) argue that urban centers like Karachi are uniquely positioned to blend traditional craftsmanship with contemporary design trends. This thesis builds on these insights by analyzing the interplay between technology, consumer behavior, and cultural values in the tailoring industry of Pakistan Karachi.</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30 tailors across Karachi's key textile districts, including Saddar, Clifton, and Nazimabad. Surveys were conducted among 200 customers to assess preferences for handmade vs machine-made garments. Secondary data included government reports on textile exports and academic articles on South Asian fashion trends. This mixed-methods approach ensures a comprehensive understanding of the tailoring sector's current state.</w:t>
      </w:r>
    </w:p>
    <w:bookmarkEnd w:id="23"/>
    <w:bookmarkStart w:id="25" w:name="findings"/>
    <w:bookmarkStart w:id="24" w:name="key-findings"/>
    <w:p>
      <w:pPr>
        <w:pStyle w:val="Heading2"/>
      </w:pPr>
      <w:r>
        <w:t xml:space="preserve">Key Findings</w:t>
      </w:r>
    </w:p>
    <w:p>
      <w:pPr>
        <w:pStyle w:val="FirstParagraph"/>
      </w:pPr>
      <w:r>
        <w:t xml:space="preserve">The study reveals that 75% of Karachi's tailors operate in small workshops or home-based setups, underscoring the informal nature of the industry. Despite competition from mass-produced clothing, 68% of customers prioritize bespoke tailoring for special occasions such as weddings and religious festivals. Tailors in Karachi have also adapted to digital trends by incorporating online ordering systems and social media marketing to reach younger clients.</w:t>
      </w:r>
    </w:p>
    <w:p>
      <w:pPr>
        <w:pStyle w:val="BodyText"/>
      </w:pPr>
      <w:r>
        <w:t xml:space="preserve">Economically, tailors contribute significantly to Karachi's informal economy, employing over 150,000 people directly and an estimated 350,000 indirectly through fabric suppliers and accessory makers. However, challenges such as rising material costs and a decline in apprenticeship programs threaten the sustainability of traditional practices.</w:t>
      </w:r>
    </w:p>
    <w:bookmarkEnd w:id="24"/>
    <w:bookmarkEnd w:id="25"/>
    <w:bookmarkStart w:id="26" w:name="discussion"/>
    <w:p>
      <w:pPr>
        <w:pStyle w:val="Heading2"/>
      </w:pPr>
      <w:r>
        <w:t xml:space="preserve">Discussion</w:t>
      </w:r>
    </w:p>
    <w:p>
      <w:pPr>
        <w:pStyle w:val="FirstParagraph"/>
      </w:pPr>
      <w:r>
        <w:t xml:space="preserve">The resilience of Karachi's tailors lies in their ability to balance tradition with innovation. For instance, many artisans now use eco-friendly fabrics and digital design tools while maintaining hand-stitched techniques that define Pakistani tailoring. This duality reflects a broader trend in global fashion where heritage craftsmanship is reimagined for modern markets.</w:t>
      </w:r>
    </w:p>
    <w:p>
      <w:pPr>
        <w:pStyle w:val="BodyText"/>
      </w:pPr>
      <w:r>
        <w:t xml:space="preserve">Culturally, tailors in Karachi serve as custodians of Pakistan's identity, ensuring that traditional garments remain relevant in a globalized world. Their work also supports community networks, often involving family members and local suppliers who rely on the tailoring industry for income.</w:t>
      </w:r>
    </w:p>
    <w:bookmarkEnd w:id="26"/>
    <w:bookmarkStart w:id="27" w:name="conclusion"/>
    <w:p>
      <w:pPr>
        <w:pStyle w:val="Heading2"/>
      </w:pPr>
      <w:r>
        <w:t xml:space="preserve">Conclusion</w:t>
      </w:r>
    </w:p>
    <w:p>
      <w:pPr>
        <w:pStyle w:val="FirstParagraph"/>
      </w:pPr>
      <w:r>
        <w:t xml:space="preserve">This Master Thesis underscores the critical role of tailors in Pakistan Karachi as economic actors, cultural preservers, and innovators. By addressing challenges such as skill degradation and market competition, policymakers can support the sector's growth while safeguarding its heritage. Future research should explore the potential of digital platforms to enhance visibility for Karachi-based tailors on international markets.</w:t>
      </w:r>
    </w:p>
    <w:p>
      <w:pPr>
        <w:pStyle w:val="BodyText"/>
      </w:pPr>
      <w:r>
        <w:t xml:space="preserve">Ultimately, the story of tailors in Karachi is a microcosm of Pakistan's broader textile industry—a testament to human ingenuity and adaptability in the face of change.</w:t>
      </w:r>
    </w:p>
    <w:bookmarkEnd w:id="27"/>
    <w:bookmarkStart w:id="28" w:name="references"/>
    <w:p>
      <w:pPr>
        <w:pStyle w:val="Heading2"/>
      </w:pPr>
      <w:r>
        <w:t xml:space="preserve">References</w:t>
      </w:r>
    </w:p>
    <w:p>
      <w:pPr>
        <w:numPr>
          <w:ilvl w:val="0"/>
          <w:numId w:val="1001"/>
        </w:numPr>
        <w:pStyle w:val="Compact"/>
      </w:pPr>
      <w:r>
        <w:t xml:space="preserve">Ahmed, S. (2018). "The Informal Textile Sector in Karachi: A Study of Livelihood Strategies." Journal of South Asian Studies, 41(3).</w:t>
      </w:r>
    </w:p>
    <w:p>
      <w:pPr>
        <w:numPr>
          <w:ilvl w:val="0"/>
          <w:numId w:val="1001"/>
        </w:numPr>
        <w:pStyle w:val="Compact"/>
      </w:pPr>
      <w:r>
        <w:t xml:space="preserve">Jenkins, R. (2020). "Global Fashion and Local Craft: Case Studies from South Asia." London: Oxford University Press.</w:t>
      </w:r>
    </w:p>
    <w:bookmarkEnd w:id="28"/>
    <w:p>
      <w:pPr>
        <w:pStyle w:val="FirstParagraph"/>
      </w:pPr>
      <w:r>
        <w:rPr>
          <w:bCs/>
          <w:b/>
        </w:rPr>
        <w:t xml:space="preserve">Keywords:</w:t>
      </w:r>
      <w:r>
        <w:t xml:space="preserve"> </w:t>
      </w:r>
      <w:r>
        <w:t xml:space="preserve">Master Thesis, Tailor, Pakistan Karachi</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Tailors in Pakistan Karachi</dc:title>
  <dc:creator/>
  <dc:language>en</dc:language>
  <cp:keywords/>
  <dcterms:created xsi:type="dcterms:W3CDTF">2026-05-03T11:32:15Z</dcterms:created>
  <dcterms:modified xsi:type="dcterms:W3CDTF">2026-05-03T11:32:15Z</dcterms:modified>
</cp:coreProperties>
</file>

<file path=docProps/custom.xml><?xml version="1.0" encoding="utf-8"?>
<Properties xmlns="http://schemas.openxmlformats.org/officeDocument/2006/custom-properties" xmlns:vt="http://schemas.openxmlformats.org/officeDocument/2006/docPropsVTypes"/>
</file>