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8e0eb4889a0667927dcf238b26d800962d7655"/>
    <w:p>
      <w:pPr>
        <w:pStyle w:val="Heading1"/>
      </w:pPr>
      <w:r>
        <w:t xml:space="preserve">Master Thesis: The Role of Tailor in the Context of Peru Lima</w:t>
      </w:r>
    </w:p>
    <w:bookmarkStart w:id="20" w:name="abstract"/>
    <w:p>
      <w:pPr>
        <w:pStyle w:val="Heading2"/>
      </w:pPr>
      <w:r>
        <w:t xml:space="preserve">Abstract</w:t>
      </w:r>
    </w:p>
    <w:p>
      <w:pPr>
        <w:pStyle w:val="FirstParagraph"/>
      </w:pPr>
      <w:r>
        <w:t xml:space="preserve">This Master Thesis explores the significance of tailors in the urban landscape of Peru Lima, examining how traditional craftsmanship intersects with contemporary economic and cultural dynamics. Through a qualitative analysis, this study investigates the challenges faced by local tailors, their adaptation to global trends, and their contribution to Peru’s textile heritage. The research highlights the resilience of Peruvian artisans in Lima while addressing opportunities for innovation and sustainability within the sector.</w:t>
      </w:r>
    </w:p>
    <w:bookmarkEnd w:id="20"/>
    <w:bookmarkStart w:id="21" w:name="introduction"/>
    <w:p>
      <w:pPr>
        <w:pStyle w:val="Heading2"/>
      </w:pPr>
      <w:r>
        <w:t xml:space="preserve">Introduction</w:t>
      </w:r>
    </w:p>
    <w:p>
      <w:pPr>
        <w:pStyle w:val="FirstParagraph"/>
      </w:pPr>
      <w:r>
        <w:t xml:space="preserve">Lima, the capital of Peru, is a vibrant metropolis where centuries-old traditions meet modern urbanization. In this context, tailors play a pivotal role in preserving cultural identity and fostering economic resilience. This thesis focuses on the profession of tailoring in Lima, analyzing its historical roots, current practices, and future prospects. By examining case studies of local tailors and their engagement with global fashion trends, this research seeks to contribute to the discourse on artisanal labor in Peru’s capital.</w:t>
      </w:r>
    </w:p>
    <w:bookmarkEnd w:id="21"/>
    <w:bookmarkStart w:id="22" w:name="literature-review"/>
    <w:p>
      <w:pPr>
        <w:pStyle w:val="Heading2"/>
      </w:pPr>
      <w:r>
        <w:t xml:space="preserve">Literature Review</w:t>
      </w:r>
    </w:p>
    <w:p>
      <w:pPr>
        <w:pStyle w:val="FirstParagraph"/>
      </w:pPr>
      <w:r>
        <w:t xml:space="preserve">The study of tailoring as a profession has long been tied to cultural and economic narratives. In Peru, traditional textiles and clothing, such as the *poncho* or *huipil*, reflect indigenous heritage and are often crafted by skilled artisans. However, rapid urbanization in Lima has transformed the demand for tailored garments, shifting from bespoke creations to fast fashion production. Previous studies (e.g.,</w:t>
      </w:r>
      <w:r>
        <w:t xml:space="preserve"> </w:t>
      </w:r>
      <w:r>
        <w:rPr>
          <w:iCs/>
          <w:i/>
        </w:rPr>
        <w:t xml:space="preserve">Quispe &amp; Rojas, 2019</w:t>
      </w:r>
      <w:r>
        <w:t xml:space="preserve">) note that tailors in Lima face competition from mass-produced clothing but also opportunities through niche markets like sustainable fashion and cultural tourism.</w:t>
      </w:r>
    </w:p>
    <w:p>
      <w:pPr>
        <w:pStyle w:val="BodyText"/>
      </w:pPr>
      <w:r>
        <w:t xml:space="preserve">Lima’s textile industry has grown significantly in recent decades, yet many small-scale tailors struggle with limited access to resources and technology. Research by the</w:t>
      </w:r>
      <w:r>
        <w:t xml:space="preserve"> </w:t>
      </w:r>
      <w:r>
        <w:rPr>
          <w:iCs/>
          <w:i/>
        </w:rPr>
        <w:t xml:space="preserve">Peruvian Institute of Textile Industries (IPIT)</w:t>
      </w:r>
      <w:r>
        <w:t xml:space="preserve"> </w:t>
      </w:r>
      <w:r>
        <w:t xml:space="preserve">highlights that over 30% of Lima’s artisanal tailors operate informally, underscoring the need for policy interventions to support their livelihoods.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local tailors in Lima’s historic districts (e.g., Centro Histórico and Barranco) and quantitative data analysis from IPIT reports. Semi-structured interviews were conducted with 15 tailors, focusing on their work processes, challenges, and aspirations. Additionally, secondary data from Peru’s Ministry of Production and academic journals provided context on industry trends.</w:t>
      </w:r>
    </w:p>
    <w:p>
      <w:pPr>
        <w:pStyle w:val="BodyText"/>
      </w:pPr>
      <w:r>
        <w:t xml:space="preserve">The research aimed to answer three key questions: (1) How do Lima’s tailors navigate the intersection of tradition and modernity? (2) What socio-economic challenges do they face in urban settings? (3) How can their craft be preserved while adapting to global market demands?</w:t>
      </w:r>
    </w:p>
    <w:bookmarkEnd w:id="23"/>
    <w:bookmarkStart w:id="24" w:name="findings-and-analysis"/>
    <w:p>
      <w:pPr>
        <w:pStyle w:val="Heading2"/>
      </w:pPr>
      <w:r>
        <w:t xml:space="preserve">Findings and Analysis</w:t>
      </w:r>
    </w:p>
    <w:p>
      <w:pPr>
        <w:pStyle w:val="FirstParagraph"/>
      </w:pPr>
      <w:r>
        <w:t xml:space="preserve">The findings reveal a dual reality for tailors in Peru Lima. On one hand, many artisans emphasize the importance of preserving traditional techniques passed down through generations, such as hand-stitching *trajes típicos* (traditional attire) for cultural festivals. On the other hand, economic pressures from fast fashion and outsourcing have forced some tailors to adopt modern machinery or diversify into custom-made clothing for international clients.</w:t>
      </w:r>
    </w:p>
    <w:p>
      <w:pPr>
        <w:pStyle w:val="BodyText"/>
      </w:pPr>
      <w:r>
        <w:t xml:space="preserve">Key challenges include:</w:t>
      </w:r>
    </w:p>
    <w:p>
      <w:pPr>
        <w:numPr>
          <w:ilvl w:val="0"/>
          <w:numId w:val="1001"/>
        </w:numPr>
        <w:pStyle w:val="Compact"/>
      </w:pPr>
      <w:r>
        <w:rPr>
          <w:bCs/>
          <w:b/>
        </w:rPr>
        <w:t xml:space="preserve">Limited access to funding:</w:t>
      </w:r>
      <w:r>
        <w:t xml:space="preserve"> </w:t>
      </w:r>
      <w:r>
        <w:t xml:space="preserve">Most tailors operate on small budgets, making it difficult to invest in sustainable practices or marketing.</w:t>
      </w:r>
    </w:p>
    <w:p>
      <w:pPr>
        <w:numPr>
          <w:ilvl w:val="0"/>
          <w:numId w:val="1001"/>
        </w:numPr>
        <w:pStyle w:val="Compact"/>
      </w:pPr>
      <w:r>
        <w:rPr>
          <w:bCs/>
          <w:b/>
        </w:rPr>
        <w:t xml:space="preserve">Competition from low-cost imports:</w:t>
      </w:r>
      <w:r>
        <w:t xml:space="preserve"> </w:t>
      </w:r>
      <w:r>
        <w:t xml:space="preserve">Chinese and Indian textile exports dominate Lima’s markets, undercutting local prices.</w:t>
      </w:r>
    </w:p>
    <w:p>
      <w:pPr>
        <w:numPr>
          <w:ilvl w:val="0"/>
          <w:numId w:val="1001"/>
        </w:numPr>
        <w:pStyle w:val="Compact"/>
      </w:pPr>
      <w:r>
        <w:rPr>
          <w:bCs/>
          <w:b/>
        </w:rPr>
        <w:t xml:space="preserve">Cultural commodification:</w:t>
      </w:r>
      <w:r>
        <w:t xml:space="preserve"> </w:t>
      </w:r>
      <w:r>
        <w:t xml:space="preserve">While tourism creates demand for traditional garments, tailors often struggle to maintain authenticity amid commercialization.</w:t>
      </w:r>
    </w:p>
    <w:p>
      <w:pPr>
        <w:pStyle w:val="FirstParagraph"/>
      </w:pPr>
      <w:r>
        <w:t xml:space="preserve">However, opportunities exist through initiatives like the *Peruvian Textile Alliance*, which promotes fair trade and eco-friendly production. Tailors in Lima have also embraced digital platforms to sell their work globally, blending traditional craftsmanship with e-commerce strategies.</w:t>
      </w:r>
    </w:p>
    <w:bookmarkEnd w:id="24"/>
    <w:bookmarkStart w:id="25" w:name="conclusion"/>
    <w:p>
      <w:pPr>
        <w:pStyle w:val="Heading2"/>
      </w:pPr>
      <w:r>
        <w:t xml:space="preserve">Conclusion</w:t>
      </w:r>
    </w:p>
    <w:p>
      <w:pPr>
        <w:pStyle w:val="FirstParagraph"/>
      </w:pPr>
      <w:r>
        <w:t xml:space="preserve">The role of tailors in Peru Lima is both symbolic and practical, representing the fusion of cultural heritage and economic adaptation. This thesis underscores the need for policies that empower local artisans through training programs, access to microloans, and recognition of their work as part of Peru’s intangible cultural heritage. By integrating technology with tradition, tailors in Lima can thrive in a globalized world while preserving their unique identity.</w:t>
      </w:r>
    </w:p>
    <w:p>
      <w:pPr>
        <w:pStyle w:val="BodyText"/>
      </w:pPr>
      <w:r>
        <w:t xml:space="preserve">Future research should explore the impact of climate change on textile production or the role of women in Peru’s tailoring sector. Ultimately, this study contributes to a broader understanding of how artisanal professions can coexist with modernity, offering lessons for other developing cities facing similar challenges.</w:t>
      </w:r>
    </w:p>
    <w:bookmarkEnd w:id="25"/>
    <w:bookmarkStart w:id="26" w:name="references"/>
    <w:p>
      <w:pPr>
        <w:pStyle w:val="Heading2"/>
      </w:pPr>
      <w:r>
        <w:t xml:space="preserve">References</w:t>
      </w:r>
    </w:p>
    <w:p>
      <w:pPr>
        <w:pStyle w:val="FirstParagraph"/>
      </w:pPr>
      <w:r>
        <w:rPr>
          <w:iCs/>
          <w:i/>
        </w:rPr>
        <w:t xml:space="preserve">Quispe, M., &amp; Rojas, A. (2019). "Artisanal Textiles in Urban Peru: Challenges and Opportunities." Journal of Latin American Studies, 45(3), 45-67.</w:t>
      </w:r>
    </w:p>
    <w:p>
      <w:pPr>
        <w:pStyle w:val="BodyText"/>
      </w:pPr>
      <w:r>
        <w:rPr>
          <w:iCs/>
          <w:i/>
        </w:rPr>
        <w:t xml:space="preserve">Peruvian Institute of Textile Industries (IPIT). (2021). "Annual Report on the State of Peru’s Textile Sector."</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 Peru Lima</dc:title>
  <dc:creator/>
  <dc:language>en</dc:language>
  <cp:keywords/>
  <dcterms:created xsi:type="dcterms:W3CDTF">2026-07-13T16:13:24Z</dcterms:created>
  <dcterms:modified xsi:type="dcterms:W3CDTF">2026-07-13T16:13:24Z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