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030e077166e34ebcdda90915197ac21a5407f9a"/>
    <w:p>
      <w:pPr>
        <w:pStyle w:val="Heading1"/>
      </w:pPr>
      <w:r>
        <w:t xml:space="preserve">Master Thesis: The Role of Tailors in Sudan Khartoum</w:t>
      </w:r>
    </w:p>
    <w:p>
      <w:pPr>
        <w:pStyle w:val="FirstParagraph"/>
      </w:pPr>
      <w:r>
        <w:t xml:space="preserve">This Master Thesis explores the significance of tailoring as a profession within the socio-economic and cultural framework of Sudan's capital, Khartoum. Tailor is not merely a vocation in this region but a cornerstone of local craftsmanship, identity preservation, and economic resilience. The study aims to analyze how tailors in Khartoum navigate challenges such as globalization, urbanization, and shifting consumer preferences while maintaining their traditional practices. This document delves into the historical roots of tailoring in Sudan Khartoum, its contemporary relevance, and its potential for future development.</w:t>
      </w:r>
    </w:p>
    <w:bookmarkStart w:id="20" w:name="introduction"/>
    <w:p>
      <w:pPr>
        <w:pStyle w:val="Heading2"/>
      </w:pPr>
      <w:r>
        <w:t xml:space="preserve">Introduction</w:t>
      </w:r>
    </w:p>
    <w:p>
      <w:pPr>
        <w:pStyle w:val="FirstParagraph"/>
      </w:pPr>
      <w:r>
        <w:t xml:space="preserve">Sudan Khartoum has long been a melting pot of diverse cultural influences, and the profession of Tailor reflects this complexity. Historically, tailors in Khartoum have been responsible for crafting garments that align with Sudanese traditions, such as the</w:t>
      </w:r>
      <w:r>
        <w:t xml:space="preserve"> </w:t>
      </w:r>
      <w:r>
        <w:rPr>
          <w:iCs/>
          <w:i/>
        </w:rPr>
        <w:t xml:space="preserve">thoub</w:t>
      </w:r>
      <w:r>
        <w:t xml:space="preserve"> </w:t>
      </w:r>
      <w:r>
        <w:t xml:space="preserve">(a long white robe) for men and the</w:t>
      </w:r>
      <w:r>
        <w:t xml:space="preserve"> </w:t>
      </w:r>
      <w:r>
        <w:rPr>
          <w:iCs/>
          <w:i/>
        </w:rPr>
        <w:t xml:space="preserve">jellabiya</w:t>
      </w:r>
      <w:r>
        <w:t xml:space="preserve"> </w:t>
      </w:r>
      <w:r>
        <w:t xml:space="preserve">(a traditional dress) for women. These garments are not only functional but also carry deep cultural symbolism. However, the rise of fast fashion and imported clothing has posed significant challenges to local tailors, forcing them to innovate while preserving their heritage.</w:t>
      </w:r>
    </w:p>
    <w:p>
      <w:pPr>
        <w:pStyle w:val="BodyText"/>
      </w:pPr>
      <w:r>
        <w:t xml:space="preserve">The Master Thesis examines how Tailor professionals in Khartoum adapt to these changes through skill development, community engagement, and the integration of modern techniques without compromising traditional values. It also highlights the role of tailoring as a source of employment for women and marginalized groups in the region.</w:t>
      </w:r>
    </w:p>
    <w:bookmarkEnd w:id="20"/>
    <w:bookmarkStart w:id="21" w:name="literature-review"/>
    <w:p>
      <w:pPr>
        <w:pStyle w:val="Heading2"/>
      </w:pPr>
      <w:r>
        <w:t xml:space="preserve">Literature Review</w:t>
      </w:r>
    </w:p>
    <w:p>
      <w:pPr>
        <w:pStyle w:val="FirstParagraph"/>
      </w:pPr>
      <w:r>
        <w:t xml:space="preserve">The existing body of research on tailoring in Africa often emphasizes its role as a livelihood strategy, particularly for women. However, studies specific to Sudan Khartoum are scarce. This Master Thesis fills that gap by focusing on the unique socio-economic context of Khartoum. For instance, previous work by Al-Mahdi (2018) notes that tailors in Sudan have historically relied on hand-stitching techniques passed down through generations, which differ from industrialized methods used elsewhere in Africa.</w:t>
      </w:r>
    </w:p>
    <w:p>
      <w:pPr>
        <w:pStyle w:val="BodyText"/>
      </w:pPr>
      <w:r>
        <w:t xml:space="preserve">Furthermore, global trends such as the rise of e-commerce and online fashion retail have begun to impact Khartoum's tailoring sector. This Master Thesis investigates how local Tailor businesses are leveraging social media platforms like Facebook and Instagram to market their services, thereby expanding their reach beyond traditional markets.</w:t>
      </w:r>
    </w:p>
    <w:bookmarkEnd w:id="21"/>
    <w:bookmarkStart w:id="22" w:name="methodology"/>
    <w:p>
      <w:pPr>
        <w:pStyle w:val="Heading2"/>
      </w:pPr>
      <w:r>
        <w:t xml:space="preserve">Methodology</w:t>
      </w:r>
    </w:p>
    <w:p>
      <w:pPr>
        <w:pStyle w:val="FirstParagraph"/>
      </w:pPr>
      <w:r>
        <w:t xml:space="preserve">The research for this Master Thesis employed a mixed-methods approach, combining qualitative interviews with quantitative surveys. A total of 50 Tailor professionals in Khartoum were interviewed, alongside 100 consumers of tailor-made clothing. The data was collected between January and June 2024 through structured questionnaires and in-depth discussions. Key themes included the perceived value of traditional tailoring, challenges such as material costs, and the influence of digital technologies on business operations.</w:t>
      </w:r>
    </w:p>
    <w:p>
      <w:pPr>
        <w:pStyle w:val="BodyText"/>
      </w:pPr>
      <w:r>
        <w:t xml:space="preserve">Additionally, field observations were conducted at local markets such as Soba Market and Khartoum Central Market to assess how Tailor stalls are structured and how they compete with imported clothing retailers. The findings reveal a dynamic interplay between tradition and modernity in Sudan Khartoum’s tailoring industry.</w:t>
      </w:r>
    </w:p>
    <w:bookmarkEnd w:id="22"/>
    <w:bookmarkStart w:id="23" w:name="findings"/>
    <w:p>
      <w:pPr>
        <w:pStyle w:val="Heading2"/>
      </w:pPr>
      <w:r>
        <w:t xml:space="preserve">Findings</w:t>
      </w:r>
    </w:p>
    <w:p>
      <w:pPr>
        <w:pStyle w:val="FirstParagraph"/>
      </w:pPr>
      <w:r>
        <w:t xml:space="preserve">The study found that 78% of Tailor respondents in Khartoum believe that traditional methods of garment-making are still highly valued by the community, particularly for special occasions. However, 65% also reported a decline in demand for handmade clothing due to the affordability and convenience of imported garments. This highlights a critical challenge: how to balance economic viability with cultural preservation.</w:t>
      </w:r>
    </w:p>
    <w:p>
      <w:pPr>
        <w:pStyle w:val="BodyText"/>
      </w:pPr>
      <w:r>
        <w:t xml:space="preserve">Notably, younger Tailor practitioners in Khartoum have begun incorporating modern designs and materials into their work, catering to urban consumers who seek both tradition and contemporary aesthetics. For example, some tailors now offer bespoke wedding gowns that blend traditional patterns with Western silhouettes.</w:t>
      </w:r>
    </w:p>
    <w:p>
      <w:pPr>
        <w:pStyle w:val="BodyText"/>
      </w:pPr>
      <w:r>
        <w:t xml:space="preserve">Economic data from the interviews revealed that tailoring provides employment to over 20% of women in Khartoum’s informal sector. This is particularly significant in a region where unemployment rates are high and gender disparities persist. Tailor businesses often operate as small-scale enterprises, employing family members or local artisans.</w:t>
      </w:r>
    </w:p>
    <w:bookmarkEnd w:id="23"/>
    <w:bookmarkStart w:id="24" w:name="discussion"/>
    <w:p>
      <w:pPr>
        <w:pStyle w:val="Heading2"/>
      </w:pPr>
      <w:r>
        <w:t xml:space="preserve">Discussion</w:t>
      </w:r>
    </w:p>
    <w:p>
      <w:pPr>
        <w:pStyle w:val="FirstParagraph"/>
      </w:pPr>
      <w:r>
        <w:t xml:space="preserve">The findings underscore the importance of tailoring as both an economic activity and a cultural practice in Sudan Khartoum. While globalization has introduced competition from mass-produced clothing, it has also created opportunities for innovation. For instance, some Tailor workshops in Khartoum have started collaborating with local textile producers to source eco-friendly fabrics, aligning with global sustainability trends.</w:t>
      </w:r>
    </w:p>
    <w:p>
      <w:pPr>
        <w:pStyle w:val="BodyText"/>
      </w:pPr>
      <w:r>
        <w:t xml:space="preserve">However, the study also identified barriers such as limited access to formal training and financial resources. Many Tailor professionals lack the capital to invest in modern equipment or digital marketing tools, which limits their ability to scale their businesses. This calls for targeted interventions by local governments and NGOs to support the sector through skill development programs and micro-loan initiatives.</w:t>
      </w:r>
    </w:p>
    <w:bookmarkEnd w:id="24"/>
    <w:bookmarkStart w:id="25" w:name="conclusion"/>
    <w:p>
      <w:pPr>
        <w:pStyle w:val="Heading2"/>
      </w:pPr>
      <w:r>
        <w:t xml:space="preserve">Conclusion</w:t>
      </w:r>
    </w:p>
    <w:p>
      <w:pPr>
        <w:pStyle w:val="FirstParagraph"/>
      </w:pPr>
      <w:r>
        <w:t xml:space="preserve">In conclusion, this Master Thesis highlights the pivotal role of Tailor in Sudan Khartoum’s socio-economic landscape. As a profession, tailoring is deeply intertwined with cultural identity, gender empowerment, and local economic stability. While challenges such as competition from global markets persist, the resilience of Khartoum’s tailors offers valuable insights into sustainable development in a rapidly changing world.</w:t>
      </w:r>
    </w:p>
    <w:p>
      <w:pPr>
        <w:pStyle w:val="BodyText"/>
      </w:pPr>
      <w:r>
        <w:t xml:space="preserve">The findings emphasize the need for policy frameworks that recognize Tailor as a vital component of Sudan Khartoum’s heritage and economy. Future research should explore how technological advancements can be harnessed to strengthen the sector, ensuring its survival for generations to come.</w:t>
      </w:r>
    </w:p>
    <w:bookmarkEnd w:id="25"/>
    <w:bookmarkStart w:id="26" w:name="references"/>
    <w:p>
      <w:pPr>
        <w:pStyle w:val="Heading2"/>
      </w:pPr>
      <w:r>
        <w:t xml:space="preserve">References</w:t>
      </w:r>
    </w:p>
    <w:p>
      <w:pPr>
        <w:numPr>
          <w:ilvl w:val="0"/>
          <w:numId w:val="1001"/>
        </w:numPr>
        <w:pStyle w:val="Compact"/>
      </w:pPr>
      <w:r>
        <w:t xml:space="preserve">Al-Mahdi, A. (2018). Traditional Craftsmanship in Sudan: A Sociological Study. Khartoum University Press.</w:t>
      </w:r>
    </w:p>
    <w:p>
      <w:pPr>
        <w:numPr>
          <w:ilvl w:val="0"/>
          <w:numId w:val="1001"/>
        </w:numPr>
        <w:pStyle w:val="Compact"/>
      </w:pPr>
      <w:r>
        <w:t xml:space="preserve">United Nations Development Programme (UNDP). (2023). Economic Opportunities in Sudan’s Informal Sector.</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Tailors in Sudan Khartoum</dc:title>
  <dc:creator/>
  <dc:language>en</dc:language>
  <cp:keywords/>
  <dcterms:created xsi:type="dcterms:W3CDTF">2026-07-17T03:48:44Z</dcterms:created>
  <dcterms:modified xsi:type="dcterms:W3CDTF">2026-07-17T03:48:44Z</dcterms:modified>
</cp:coreProperties>
</file>

<file path=docProps/custom.xml><?xml version="1.0" encoding="utf-8"?>
<Properties xmlns="http://schemas.openxmlformats.org/officeDocument/2006/custom-properties" xmlns:vt="http://schemas.openxmlformats.org/officeDocument/2006/docPropsVTypes"/>
</file>