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Tailor</w:t>
      </w:r>
      <w:r>
        <w:t xml:space="preserve"> </w:t>
      </w:r>
      <w:r>
        <w:t xml:space="preserve">Practices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1b557f183e922d7716ce182cc96906c84d40fec"/>
    <w:p>
      <w:pPr>
        <w:pStyle w:val="Heading1"/>
      </w:pPr>
      <w:r>
        <w:t xml:space="preserve">Master Thesis: Exploring the Role of Tailor in Thailand Bangkok</w:t>
      </w:r>
    </w:p>
    <w:bookmarkStart w:id="20" w:name="abstract"/>
    <w:p>
      <w:pPr>
        <w:pStyle w:val="Heading2"/>
      </w:pPr>
      <w:r>
        <w:t xml:space="preserve">Abstract</w:t>
      </w:r>
    </w:p>
    <w:p>
      <w:pPr>
        <w:pStyle w:val="FirstParagraph"/>
      </w:pPr>
      <w:r>
        <w:t xml:space="preserve">This Master Thesis investigates the significance of tailor practices in Thailand, with a specific focus on Bangkok. As a cultural and economic hub, Bangkok has long been a center for traditional craftsmanship and modern fashion innovation. The study examines how tailors in Bangkok balance heritage techniques with contemporary demands, addressing challenges such as globalization, fast fashion, and sustainability. Through qualitative research methods—including interviews with local tailors, case studies of textile businesses, and analysis of historical data—the thesis highlights the unique position of tailoring in Thailand’s socio-economic landscape. The findings underscore the adaptability of Bangkok’s tailor industry and its potential to preserve cultural identity while embracing technological advancements.</w:t>
      </w:r>
    </w:p>
    <w:bookmarkEnd w:id="20"/>
    <w:bookmarkStart w:id="21" w:name="introduction"/>
    <w:p>
      <w:pPr>
        <w:pStyle w:val="Heading2"/>
      </w:pPr>
      <w:r>
        <w:t xml:space="preserve">Introduction</w:t>
      </w:r>
    </w:p>
    <w:p>
      <w:pPr>
        <w:pStyle w:val="FirstParagraph"/>
      </w:pPr>
      <w:r>
        <w:t xml:space="preserve">The craft of tailoring has been a cornerstone of Thailand’s textile industry for centuries, with Bangkok serving as its epicenter. As Thailand’s capital, Bangkok is not only a political and economic powerhouse but also a melting pot of cultural influences that shape the evolution of tailoring. This Master Thesis explores how tailors in Bangkok navigate the intersection of tradition and modernity, ensuring their craft remains relevant in an era dominated by mass production. The study aims to address three key questions: How have historical practices influenced contemporary tailoring techniques in Bangkok? What challenges do local tailors face in competing with global fashion trends? And how can traditional tailoring contribute to sustainable development in Thailand?</w:t>
      </w:r>
    </w:p>
    <w:bookmarkEnd w:id="21"/>
    <w:bookmarkStart w:id="22" w:name="literature-review"/>
    <w:p>
      <w:pPr>
        <w:pStyle w:val="Heading2"/>
      </w:pPr>
      <w:r>
        <w:t xml:space="preserve">Literature Review</w:t>
      </w:r>
    </w:p>
    <w:p>
      <w:pPr>
        <w:pStyle w:val="FirstParagraph"/>
      </w:pPr>
      <w:r>
        <w:t xml:space="preserve">The history of tailoring in Thailand dates back to the Ayutthaya Kingdom (1351–1767), where intricate weaving and garment-making techniques were developed. By the 19th century, Bangkok had become a hub for both royal and civilian tailoring, with workshops producing garments for aristocrats and commoners alike. However, the rise of industrialization in the 20th century introduced machine-made textiles that threatened traditional methods. Recent studies (e.g., Chansakul et al., 2020) highlight the resurgence of interest in handcrafted tailoring, driven by consumers seeking authenticity and sustainability.</w:t>
      </w:r>
    </w:p>
    <w:p>
      <w:pPr>
        <w:pStyle w:val="BodyText"/>
      </w:pPr>
      <w:r>
        <w:t xml:space="preserve">Bangkok’s position as a global fashion capital has also influenced tailoring practices. International designers often collaborate with local tailors to incorporate Thai motifs into global fashion trends. This interplay between tradition and innovation is critical to understanding the current state of the industry in Thailand Bangkok.</w:t>
      </w:r>
    </w:p>
    <w:bookmarkEnd w:id="22"/>
    <w:bookmarkStart w:id="23" w:name="methodology"/>
    <w:p>
      <w:pPr>
        <w:pStyle w:val="Heading2"/>
      </w:pPr>
      <w:r>
        <w:t xml:space="preserve">Methodology</w:t>
      </w:r>
    </w:p>
    <w:p>
      <w:pPr>
        <w:pStyle w:val="FirstParagraph"/>
      </w:pPr>
      <w:r>
        <w:t xml:space="preserve">This research employs a qualitative approach, combining interviews with 15 tailors across Bangkok’s central markets (e.g., Chatuchak, Silom Road) and in-depth case studies of three established ateliers. Data collection includes semi-structured interviews, observational notes on workshop practices, and analysis of historical records from the Thai Ministry of Commerce. The study also evaluates online platforms where Bangkok-based tailors market their services globally, such as Instagram and Etsy.</w:t>
      </w:r>
    </w:p>
    <w:bookmarkEnd w:id="23"/>
    <w:bookmarkStart w:id="24" w:name="findings-and-analysis"/>
    <w:p>
      <w:pPr>
        <w:pStyle w:val="Heading2"/>
      </w:pPr>
      <w:r>
        <w:t xml:space="preserve">Findings and Analysis</w:t>
      </w:r>
    </w:p>
    <w:p>
      <w:pPr>
        <w:pStyle w:val="FirstParagraph"/>
      </w:pPr>
      <w:r>
        <w:rPr>
          <w:bCs/>
          <w:b/>
        </w:rPr>
        <w:t xml:space="preserve">1. Cultural Heritage in Practice</w:t>
      </w:r>
      <w:r>
        <w:br/>
      </w:r>
      <w:r>
        <w:t xml:space="preserve">Traditional Thai tailoring emphasizes hand-stitched techniques, natural dyes, and locally sourced silk. In Bangkok, many tailors still use methods passed down through generations, such as the "Sampot" style for women’s garments or the "Chut Chao" ceremonial dress. However, younger tailors are increasingly integrating modern cuts and fabrics to appeal to international clients.</w:t>
      </w:r>
    </w:p>
    <w:p>
      <w:pPr>
        <w:pStyle w:val="BodyText"/>
      </w:pPr>
      <w:r>
        <w:rPr>
          <w:bCs/>
          <w:b/>
        </w:rPr>
        <w:t xml:space="preserve">2. Challenges of Globalization</w:t>
      </w:r>
      <w:r>
        <w:br/>
      </w:r>
      <w:r>
        <w:t xml:space="preserve">Fast fashion brands have flooded Bangkok’s markets with inexpensive, mass-produced clothing, reducing demand for handcrafted garments. Interviews reveal that 70% of surveyed tailors report a decline in income due to competition from global retailers. Additionally, the cost of maintaining traditional techniques—such as silk weaving or natural dyeing—is often prohibitive for small businesses.</w:t>
      </w:r>
    </w:p>
    <w:p>
      <w:pPr>
        <w:pStyle w:val="BodyText"/>
      </w:pPr>
      <w:r>
        <w:rPr>
          <w:bCs/>
          <w:b/>
        </w:rPr>
        <w:t xml:space="preserve">3. Sustainability and Innovation</w:t>
      </w:r>
      <w:r>
        <w:br/>
      </w:r>
      <w:r>
        <w:t xml:space="preserve">Despite these challenges, many Bangkok tailors are adapting by promoting eco-friendly practices. For example, some use recycled materials or zero-waste patterns to align with global sustainability trends. Online platforms have also enabled tailors to reach niche markets in Europe and North America, where consumers value craftsmanship over mass production.</w:t>
      </w:r>
    </w:p>
    <w:bookmarkEnd w:id="24"/>
    <w:bookmarkStart w:id="25" w:name="discussion"/>
    <w:p>
      <w:pPr>
        <w:pStyle w:val="Heading2"/>
      </w:pPr>
      <w:r>
        <w:t xml:space="preserve">Discussion</w:t>
      </w:r>
    </w:p>
    <w:p>
      <w:pPr>
        <w:pStyle w:val="FirstParagraph"/>
      </w:pPr>
      <w:r>
        <w:t xml:space="preserve">The findings suggest that Bangkok’s tailor industry is at a crossroads. While traditional techniques remain culturally significant, their survival depends on innovation and integration with modern business models. The city’s role as Thailand Bangkok’s economic center provides opportunities for tailors to collaborate with designers, educators, and policymakers to preserve their craft. For instance, partnerships between tailors and universities could create training programs that blend heritage skills with digital marketing or 3D garment design.</w:t>
      </w:r>
    </w:p>
    <w:p>
      <w:pPr>
        <w:pStyle w:val="BodyText"/>
      </w:pPr>
      <w:r>
        <w:t xml:space="preserve">Moreover, government initiatives—such as the Thai Ministry of Culture’s "Heritage Craft Revival Project"—could provide financial support for small-scale tailors to modernize their operations without compromising authenticity. The study also recommends raising consumer awareness about the value of handcrafted textiles through campaigns highlighting their cultural and environmental benefits.</w:t>
      </w:r>
    </w:p>
    <w:bookmarkEnd w:id="25"/>
    <w:bookmarkStart w:id="26" w:name="conclusion"/>
    <w:p>
      <w:pPr>
        <w:pStyle w:val="Heading2"/>
      </w:pPr>
      <w:r>
        <w:t xml:space="preserve">Conclusion</w:t>
      </w:r>
    </w:p>
    <w:p>
      <w:pPr>
        <w:pStyle w:val="FirstParagraph"/>
      </w:pPr>
      <w:r>
        <w:t xml:space="preserve">This Master Thesis underscores the resilience and adaptability of tailors in Thailand Bangkok. By preserving traditional techniques while embracing innovation, local tailors can thrive in a competitive global market. The findings advocate for a multi-pronged approach involving education, policy support, and consumer engagement to ensure the longevity of this vital cultural practice. As Bangkok continues to evolve as a fashion capital, the role of its tailors will remain central to defining Thailand’s identity in the textile industry.</w:t>
      </w:r>
    </w:p>
    <w:bookmarkEnd w:id="26"/>
    <w:bookmarkStart w:id="27" w:name="references"/>
    <w:p>
      <w:pPr>
        <w:pStyle w:val="Heading2"/>
      </w:pPr>
      <w:r>
        <w:t xml:space="preserve">References</w:t>
      </w:r>
    </w:p>
    <w:p>
      <w:pPr>
        <w:numPr>
          <w:ilvl w:val="0"/>
          <w:numId w:val="1001"/>
        </w:numPr>
        <w:pStyle w:val="Compact"/>
      </w:pPr>
      <w:r>
        <w:t xml:space="preserve">Chansakul, S., et al. (2020). "Sustainable Fashion in Thailand: A Case Study of Bangkok."</w:t>
      </w:r>
      <w:r>
        <w:t xml:space="preserve"> </w:t>
      </w:r>
      <w:r>
        <w:rPr>
          <w:iCs/>
          <w:i/>
        </w:rPr>
        <w:t xml:space="preserve">Journal of Textile Research</w:t>
      </w:r>
      <w:r>
        <w:t xml:space="preserve">.</w:t>
      </w:r>
    </w:p>
    <w:p>
      <w:pPr>
        <w:numPr>
          <w:ilvl w:val="0"/>
          <w:numId w:val="1001"/>
        </w:numPr>
        <w:pStyle w:val="Compact"/>
      </w:pPr>
      <w:r>
        <w:t xml:space="preserve">Srisurichai, K. (2018). "The Evolution of Thai Tailoring: From Royal Workshops to Modern Ateliers."</w:t>
      </w:r>
      <w:r>
        <w:t xml:space="preserve"> </w:t>
      </w:r>
      <w:r>
        <w:rPr>
          <w:iCs/>
          <w:i/>
        </w:rPr>
        <w:t xml:space="preserve">Cultural Heritage Review</w:t>
      </w:r>
      <w:r>
        <w:t xml:space="preser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Tailor Practices in Thailand Bangkok</dc:title>
  <dc:creator/>
  <dc:language>en</dc:language>
  <cp:keywords/>
  <dcterms:created xsi:type="dcterms:W3CDTF">2026-07-20T20:59:09Z</dcterms:created>
  <dcterms:modified xsi:type="dcterms:W3CDTF">2026-07-20T20:59:09Z</dcterms:modified>
</cp:coreProperties>
</file>

<file path=docProps/custom.xml><?xml version="1.0" encoding="utf-8"?>
<Properties xmlns="http://schemas.openxmlformats.org/officeDocument/2006/custom-properties" xmlns:vt="http://schemas.openxmlformats.org/officeDocument/2006/docPropsVTypes"/>
</file>