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97e220db3352484173ad76dd318895c07dcb47"/>
    <w:p>
      <w:pPr>
        <w:pStyle w:val="Heading1"/>
      </w:pPr>
      <w:r>
        <w:t xml:space="preserve">Master Thesis: The Role of Tailor in Turkey Istanbul</w:t>
      </w:r>
    </w:p>
    <w:p>
      <w:pPr>
        <w:pStyle w:val="FirstParagraph"/>
      </w:pPr>
      <w:r>
        <w:rPr>
          <w:bCs/>
          <w:b/>
        </w:rPr>
        <w:t xml:space="preserve">Keywords:</w:t>
      </w:r>
      <w:r>
        <w:t xml:space="preserve"> </w:t>
      </w:r>
      <w:r>
        <w:t xml:space="preserve">Master Thesis, Tailor, Turkey Istanbul</w:t>
      </w:r>
    </w:p>
    <w:bookmarkStart w:id="20" w:name="introduction-to-the-research-context"/>
    <w:p>
      <w:pPr>
        <w:pStyle w:val="Heading2"/>
      </w:pPr>
      <w:r>
        <w:t xml:space="preserve">Introduction to the Research Context</w:t>
      </w:r>
    </w:p>
    <w:p>
      <w:pPr>
        <w:pStyle w:val="FirstParagraph"/>
      </w:pPr>
      <w:r>
        <w:t xml:space="preserve">This Master Thesis explores the significance of tailoring as a cultural and economic practice in the historic city of Istanbul, Turkey. As a city where East meets West and tradition intersects with modernity, Istanbul has long been a hub for craftsmanship. The tailor, or</w:t>
      </w:r>
      <w:r>
        <w:t xml:space="preserve"> </w:t>
      </w:r>
      <w:r>
        <w:rPr>
          <w:bCs/>
          <w:b/>
        </w:rPr>
        <w:t xml:space="preserve">“kumaşçı”</w:t>
      </w:r>
      <w:r>
        <w:t xml:space="preserve"> </w:t>
      </w:r>
      <w:r>
        <w:t xml:space="preserve">in Turkish, holds a unique position in this urban landscape, reflecting both historical legacies and contemporary challenges.</w:t>
      </w:r>
    </w:p>
    <w:p>
      <w:pPr>
        <w:pStyle w:val="BodyText"/>
      </w:pPr>
      <w:r>
        <w:t xml:space="preserve">The thesis aims to analyze how the profession of tailoring in Istanbul has evolved over time, its role in preserving local heritage, and its adaptation to global market trends. By examining case studies of tailors operating within Istanbul’s bustling markets—such as the Grand Bazaar or Galata district—the research highlights the interplay between tradition and innovation.</w:t>
      </w:r>
    </w:p>
    <w:bookmarkEnd w:id="20"/>
    <w:bookmarkStart w:id="21" w:name="X57bc7f9d8785953151175a58f4a2d0d3f43acd4"/>
    <w:p>
      <w:pPr>
        <w:pStyle w:val="Heading2"/>
      </w:pPr>
      <w:r>
        <w:t xml:space="preserve">Historical Significance of Tailoring in Istanbul</w:t>
      </w:r>
    </w:p>
    <w:p>
      <w:pPr>
        <w:pStyle w:val="FirstParagraph"/>
      </w:pPr>
      <w:r>
        <w:t xml:space="preserve">Istanbul’s history as a crossroads of trade and culture dates back to the Ottoman Empire, when tailors were integral to courtly fashion. The city’s artisans developed techniques for creating intricate garments, blending Persian, Arab, and European influences. These traditions remain embedded in Istanbul’s textile industry today.</w:t>
      </w:r>
    </w:p>
    <w:p>
      <w:pPr>
        <w:pStyle w:val="BodyText"/>
      </w:pPr>
      <w:r>
        <w:t xml:space="preserve">This Master Thesis investigates how historical practices have shaped modern tailoring in Istanbul. For instance, the use of traditional</w:t>
      </w:r>
      <w:r>
        <w:t xml:space="preserve"> </w:t>
      </w:r>
      <w:r>
        <w:rPr>
          <w:bCs/>
          <w:b/>
        </w:rPr>
        <w:t xml:space="preserve">“kumaş”</w:t>
      </w:r>
      <w:r>
        <w:t xml:space="preserve"> </w:t>
      </w:r>
      <w:r>
        <w:t xml:space="preserve">(fabric) and hand-stitched techniques continues to be valued by local tailors, even as machine-made alternatives dominate global markets.</w:t>
      </w:r>
    </w:p>
    <w:bookmarkEnd w:id="21"/>
    <w:bookmarkStart w:id="22" w:name="Xcc9dd9da33ad2f7e7e4a85b0fce2415df034f2f"/>
    <w:p>
      <w:pPr>
        <w:pStyle w:val="Heading2"/>
      </w:pPr>
      <w:r>
        <w:t xml:space="preserve">Economic and Social Impact of Tailors in Istanbul</w:t>
      </w:r>
    </w:p>
    <w:p>
      <w:pPr>
        <w:pStyle w:val="FirstParagraph"/>
      </w:pPr>
      <w:r>
        <w:t xml:space="preserve">The profession of a tailor in Istanbul is more than just a trade; it is a cornerstone of the city’s economy and social fabric. Tailors provide employment to thousands, particularly in neighborhoods like Beyoğlu and Kadıköy, where small workshops thrive. This Master Thesis emphasizes how these businesses contribute to local economies while preserving craftsmanship.</w:t>
      </w:r>
    </w:p>
    <w:p>
      <w:pPr>
        <w:pStyle w:val="BodyText"/>
      </w:pPr>
      <w:r>
        <w:t xml:space="preserve">However, challenges such as competition from fast fashion brands and rising production costs pose threats to traditional tailoring. The thesis also explores how some tailors in Istanbul have adapted by offering bespoke services or integrating sustainable practices, aligning with global trends.</w:t>
      </w:r>
    </w:p>
    <w:bookmarkEnd w:id="22"/>
    <w:bookmarkStart w:id="23" w:name="Xe4c163f43cc4aa72974312bcba33cb378cded64"/>
    <w:p>
      <w:pPr>
        <w:pStyle w:val="Heading2"/>
      </w:pPr>
      <w:r>
        <w:t xml:space="preserve">Methodology: Research Design and Data Collection</w:t>
      </w:r>
    </w:p>
    <w:p>
      <w:pPr>
        <w:pStyle w:val="FirstParagraph"/>
      </w:pPr>
      <w:r>
        <w:t xml:space="preserve">To address the research questions, this Master Thesis employs a mixed-methods approach. Qualitative data was gathered through interviews with tailors in Istanbul’s textile districts, while quantitative data was derived from surveys conducted among customers and industry stakeholders.</w:t>
      </w:r>
    </w:p>
    <w:p>
      <w:pPr>
        <w:pStyle w:val="BodyText"/>
      </w:pPr>
      <w:r>
        <w:t xml:space="preserve">The study focused on Tailor workshops in Istanbul’s historic and modern neighborhoods, comparing their operational strategies. By analyzing the findings, the thesis identifies patterns of resilience and innovation within Turkey’s tailoring sector.</w:t>
      </w:r>
    </w:p>
    <w:bookmarkEnd w:id="23"/>
    <w:bookmarkStart w:id="24" w:name="Xb4e8c71d4043bd7b37edfd3a5fdbf08bcb74edc"/>
    <w:p>
      <w:pPr>
        <w:pStyle w:val="Heading2"/>
      </w:pPr>
      <w:r>
        <w:t xml:space="preserve">Key Findings: Tailors as Cultural Guardians</w:t>
      </w:r>
    </w:p>
    <w:p>
      <w:pPr>
        <w:pStyle w:val="FirstParagraph"/>
      </w:pPr>
      <w:r>
        <w:t xml:space="preserve">The research reveals that tailors in Istanbul are not only craftsmen but also custodians of cultural heritage. Many artisans emphasize the importance of passing down traditional techniques to younger generations, ensuring that Istanbul’s textile legacy endures.</w:t>
      </w:r>
    </w:p>
    <w:p>
      <w:pPr>
        <w:pStyle w:val="BodyText"/>
      </w:pPr>
      <w:r>
        <w:t xml:space="preserve">Furthermore, the thesis highlights how some tailors have embraced digital tools, such as online platforms for custom orders or social media marketing. This adaptation demonstrates the dynamic nature of Tailor practices in Turkey Istanbul.</w:t>
      </w:r>
    </w:p>
    <w:bookmarkEnd w:id="24"/>
    <w:bookmarkStart w:id="25" w:name="challenges-and-opportunities"/>
    <w:p>
      <w:pPr>
        <w:pStyle w:val="Heading2"/>
      </w:pPr>
      <w:r>
        <w:t xml:space="preserve">Challenges and Opportunities</w:t>
      </w:r>
    </w:p>
    <w:p>
      <w:pPr>
        <w:pStyle w:val="FirstParagraph"/>
      </w:pPr>
      <w:r>
        <w:t xml:space="preserve">Despite their cultural significance, tailors in Istanbul face challenges such as urbanization, which has led to the decline of traditional workshop spaces. Additionally, the rise of mass-produced clothing threatens the demand for custom-made garments.</w:t>
      </w:r>
    </w:p>
    <w:p>
      <w:pPr>
        <w:pStyle w:val="BodyText"/>
      </w:pPr>
      <w:r>
        <w:t xml:space="preserve">This Master Thesis proposes solutions such as government support for artisanal industries and collaboration with educational institutions to train new generations of tailors. It also suggests leveraging Istanbul’s reputation as a global tourism hub to promote bespoke tailoring as a unique experience.</w:t>
      </w:r>
    </w:p>
    <w:bookmarkEnd w:id="25"/>
    <w:bookmarkStart w:id="26" w:name="Xf5f212588f2c39f05e948b76aac865f4a5ef33f"/>
    <w:p>
      <w:pPr>
        <w:pStyle w:val="Heading2"/>
      </w:pPr>
      <w:r>
        <w:t xml:space="preserve">Conclusion: The Future of Tailor in Istanbul</w:t>
      </w:r>
    </w:p>
    <w:p>
      <w:pPr>
        <w:pStyle w:val="FirstParagraph"/>
      </w:pPr>
      <w:r>
        <w:t xml:space="preserve">In conclusion, the Master Thesis underscores the vital role of tailors in Turkey Istanbul as both cultural icons and economic actors. Their ability to balance tradition with innovation ensures their relevance in an ever-changing world.</w:t>
      </w:r>
    </w:p>
    <w:p>
      <w:pPr>
        <w:pStyle w:val="BodyText"/>
      </w:pPr>
      <w:r>
        <w:t xml:space="preserve">As Istanbul continues to evolve, preserving the legacy of tailoring will require collaborative efforts from artisans, policymakers, and consumers. This research serves as a foundation for future studies on heritage preservation and sustainable craftsmanship in Turkey.</w:t>
      </w:r>
    </w:p>
    <w:bookmarkEnd w:id="26"/>
    <w:p>
      <w:pPr>
        <w:pStyle w:val="BodyText"/>
      </w:pPr>
      <w:r>
        <w:t xml:space="preserve">© 2023 Master Thesis on Tailor in Turkey Istanbul.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Turkey Istanbul</dc:title>
  <dc:creator/>
  <dc:language>en</dc:language>
  <cp:keywords/>
  <dcterms:created xsi:type="dcterms:W3CDTF">2026-05-02T05:37:08Z</dcterms:created>
  <dcterms:modified xsi:type="dcterms:W3CDTF">2026-05-02T05:37:08Z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