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Tailor</w:t>
      </w:r>
      <w:r>
        <w:t xml:space="preserve"> </w:t>
      </w:r>
      <w:r>
        <w:t xml:space="preserve">in</w:t>
      </w:r>
      <w:r>
        <w:t xml:space="preserve"> </w:t>
      </w:r>
      <w:r>
        <w:t xml:space="preserve">the</w:t>
      </w:r>
      <w:r>
        <w:t xml:space="preserve"> </w:t>
      </w:r>
      <w:r>
        <w:t xml:space="preserve">Context</w:t>
      </w:r>
      <w:r>
        <w:t xml:space="preserve"> </w:t>
      </w:r>
      <w:r>
        <w:t xml:space="preserve">of</w:t>
      </w:r>
      <w:r>
        <w:t xml:space="preserve"> </w:t>
      </w:r>
      <w:r>
        <w:t xml:space="preserve">the</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p>
      <w:pPr>
        <w:pStyle w:val="FirstParagraph"/>
      </w:pPr>
      <w:r>
        <w:t xml:space="preserve">```html</w:t>
      </w:r>
    </w:p>
    <w:bookmarkStart w:id="27" w:name="X0cb5d239c3bbdcc3a293cbe51f7ec25fc51d8e3"/>
    <w:p>
      <w:pPr>
        <w:pStyle w:val="Heading1"/>
      </w:pPr>
      <w:r>
        <w:t xml:space="preserve">Master Thesis: The Role and Evolution of Tailors in the United Arab Emirates, Abu Dhabi</w:t>
      </w:r>
    </w:p>
    <w:bookmarkStart w:id="20" w:name="abstract"/>
    <w:p>
      <w:pPr>
        <w:pStyle w:val="Heading2"/>
      </w:pPr>
      <w:r>
        <w:t xml:space="preserve">Abstract</w:t>
      </w:r>
    </w:p>
    <w:p>
      <w:pPr>
        <w:pStyle w:val="FirstParagraph"/>
      </w:pPr>
      <w:r>
        <w:t xml:space="preserve">This Master Thesis explores the significance of tailors in the context of the United Arab Emirates (UAE), with a specific focus on Abu Dhabi. As a city known for its rapid modernization and cultural heritage, Abu Dhabi presents a unique environment where traditional tailoring practices intersect with contemporary fashion trends. The thesis investigates how tailors in Abu Dhabi navigate challenges such as globalization, technological advancements, and shifting consumer preferences while preserving their craft. Through an analysis of market dynamics, cultural influences, and case studies of local businesses, this research highlights the resilience and adaptability of tailors in maintaining their relevance within the UAE’s evolving fashion landscape.</w:t>
      </w:r>
    </w:p>
    <w:bookmarkEnd w:id="20"/>
    <w:bookmarkStart w:id="21" w:name="introduction"/>
    <w:p>
      <w:pPr>
        <w:pStyle w:val="Heading2"/>
      </w:pPr>
      <w:r>
        <w:t xml:space="preserve">Introduction</w:t>
      </w:r>
    </w:p>
    <w:p>
      <w:pPr>
        <w:pStyle w:val="FirstParagraph"/>
      </w:pPr>
      <w:r>
        <w:t xml:space="preserve">The United Arab Emirates (UAE) has emerged as a global hub for luxury and innovation, with Abu Dhabi serving as its cultural and economic cornerstone. Within this dynamic context, tailors play a pivotal role in shaping the sartorial identity of the region. The Master Thesis at hand examines the intersection of tradition and modernity in Abu Dhabi’s tailoring industry, emphasizing how local artisans balance heritage with contemporary demands. Tailors in Abu Dhabi are not merely service providers but custodians of cultural narratives, often specializing in bespoke clothing that reflects Emirati customs while catering to international tastes.</w:t>
      </w:r>
    </w:p>
    <w:p>
      <w:pPr>
        <w:pStyle w:val="BodyText"/>
      </w:pPr>
      <w:r>
        <w:t xml:space="preserve">The research is motivated by the need to understand how small-scale tailoring businesses can thrive amid competition from global fashion brands and fast-fashion retailers. By focusing on Abu Dhabi, this thesis addresses a gap in literature regarding the specific challenges and opportunities faced by tailors in a rapidly urbanizing yet culturally rich environment.</w:t>
      </w:r>
    </w:p>
    <w:bookmarkEnd w:id="21"/>
    <w:bookmarkStart w:id="22" w:name="literature-review"/>
    <w:p>
      <w:pPr>
        <w:pStyle w:val="Heading2"/>
      </w:pPr>
      <w:r>
        <w:t xml:space="preserve">Literature Review</w:t>
      </w:r>
    </w:p>
    <w:p>
      <w:pPr>
        <w:pStyle w:val="FirstParagraph"/>
      </w:pPr>
      <w:r>
        <w:t xml:space="preserve">Existing studies on tailoring industries globally highlight the decline of traditional craftsmanship due to automation and mass production. However, regions like the UAE have preserved unique aspects of tailoring through cultural specificity. Research by Al-Maktoum (2018) notes that Emirati fashion, including tailored garments such as kanduras and abayas, is deeply tied to identity and social status. In contrast, studies on global tailoring practices (e.g., in Italy or Japan) emphasize precision and craftsmanship, which resonate with Abu Dhabi’s demand for high-quality bespoke work.</w:t>
      </w:r>
    </w:p>
    <w:p>
      <w:pPr>
        <w:pStyle w:val="BodyText"/>
      </w:pPr>
      <w:r>
        <w:t xml:space="preserve">However, limited academic attention has been given to the UAE’s tailoring sector in the context of urbanization and technological integration. This thesis fills this gap by analyzing how tailors in Abu Dhabi leverage digital tools such as 3D modeling and e-commerce platforms while maintaining their artisanal roots.</w:t>
      </w:r>
    </w:p>
    <w:bookmarkEnd w:id="22"/>
    <w:bookmarkStart w:id="23" w:name="methodology"/>
    <w:p>
      <w:pPr>
        <w:pStyle w:val="Heading2"/>
      </w:pPr>
      <w:r>
        <w:t xml:space="preserve">Methodology</w:t>
      </w:r>
    </w:p>
    <w:p>
      <w:pPr>
        <w:pStyle w:val="FirstParagraph"/>
      </w:pPr>
      <w:r>
        <w:t xml:space="preserve">This Master Thesis employs a mixed-methods approach, combining qualitative and quantitative data to provide a comprehensive analysis of the tailor industry in Abu Dhabi. Primary data was collected through semi-structured interviews with 15 tailors operating in various neighborhoods of Abu Dhabi, as well as focus groups with fashion enthusiasts and business owners. Secondary data was sourced from UAE Ministry of Economy reports, industry publications, and case studies on traditional crafts in the region.</w:t>
      </w:r>
    </w:p>
    <w:p>
      <w:pPr>
        <w:pStyle w:val="BodyText"/>
      </w:pPr>
      <w:r>
        <w:t xml:space="preserve">Key research questions included: How have tailors in Abu Dhabi adapted to digital transformation? What role do cultural values play in shaping demand for tailored clothing? How does the United Arab Emirates’ economic structure impact local tailoring businesses?</w:t>
      </w:r>
    </w:p>
    <w:bookmarkEnd w:id="23"/>
    <w:bookmarkStart w:id="24" w:name="findings"/>
    <w:p>
      <w:pPr>
        <w:pStyle w:val="Heading2"/>
      </w:pPr>
      <w:r>
        <w:t xml:space="preserve">Findings</w:t>
      </w:r>
    </w:p>
    <w:p>
      <w:pPr>
        <w:pStyle w:val="FirstParagraph"/>
      </w:pPr>
      <w:r>
        <w:t xml:space="preserve">The research revealed that while traditional tailoring remains a cornerstone of Emirati culture, modernization has necessitated innovation. Many tailors in Abu Dhabi now use computer-aided design (CAD) software to streamline their workflows and cater to international clients. Additionally, the rise of e-commerce platforms such as Amazon UAE and local marketplaces has enabled small-scale tailors to reach a broader audience.</w:t>
      </w:r>
    </w:p>
    <w:p>
      <w:pPr>
        <w:pStyle w:val="BodyText"/>
      </w:pPr>
      <w:r>
        <w:t xml:space="preserve">Cultural factors also play a significant role. For instance, the demand for modest fashion—particularly abayas and hijabs—has created niche markets where tailors specialize in intricate embroidery and fabric selection. However, challenges such as rising material costs, competition from imported garments, and the need for certification (e.g., ISO standards) were cited as barriers to growth.</w:t>
      </w:r>
    </w:p>
    <w:bookmarkEnd w:id="24"/>
    <w:bookmarkStart w:id="25" w:name="discussion"/>
    <w:p>
      <w:pPr>
        <w:pStyle w:val="Heading2"/>
      </w:pPr>
      <w:r>
        <w:t xml:space="preserve">Discussion</w:t>
      </w:r>
    </w:p>
    <w:p>
      <w:pPr>
        <w:pStyle w:val="FirstParagraph"/>
      </w:pPr>
      <w:r>
        <w:t xml:space="preserve">The findings underscore the duality faced by tailors in Abu Dhabi: preserving cultural heritage while adapting to a globalized economy. Unlike other regions where tailoring has become obsolete, the UAE’s unique blend of tradition and modernity creates a sustainable niche for artisans. The United Arab Emirates’ government initiatives, such as supporting local craftsmanship through the Abu Dhabi Culture Department, further reinforce this potential.</w:t>
      </w:r>
    </w:p>
    <w:p>
      <w:pPr>
        <w:pStyle w:val="BodyText"/>
      </w:pPr>
      <w:r>
        <w:t xml:space="preserve">Critical to the survival of tailors in Abu Dhabi is their ability to integrate technology without compromising authenticity. For example, some tailors now offer virtual consultations and digital pattern-making services while maintaining hand-stitched finishes—a hybrid model that aligns with both traditional values and modern expectations.</w:t>
      </w:r>
    </w:p>
    <w:bookmarkEnd w:id="25"/>
    <w:bookmarkStart w:id="26" w:name="conclusion"/>
    <w:p>
      <w:pPr>
        <w:pStyle w:val="Heading2"/>
      </w:pPr>
      <w:r>
        <w:t xml:space="preserve">Conclusion</w:t>
      </w:r>
    </w:p>
    <w:p>
      <w:pPr>
        <w:pStyle w:val="FirstParagraph"/>
      </w:pPr>
      <w:r>
        <w:t xml:space="preserve">This Master Thesis on Tailor in the United Arab Emirates, Abu Dhabi, demonstrates that the craft of tailoring is far from obsolete. Instead, it has evolved to meet the demands of a rapidly changing society while preserving its cultural significance. Tailors in Abu Dhabi exemplify resilience through innovation, blending heritage with technology to thrive in a competitive market.</w:t>
      </w:r>
    </w:p>
    <w:p>
      <w:pPr>
        <w:pStyle w:val="BodyText"/>
      </w:pPr>
      <w:r>
        <w:t xml:space="preserve">Future research could explore the sustainability practices of tailors or their role in empowering women through entrepreneurship. As the UAE continues to grow, the story of tailors in Abu Dhabi serves as a testament to how traditional crafts can adapt and flourish in modern contexts.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Tailor in the Context of the United Arab Emirates, Abu Dhabi</dc:title>
  <dc:creator/>
  <dc:language>en</dc:language>
  <cp:keywords/>
  <dcterms:created xsi:type="dcterms:W3CDTF">2026-07-22T19:51:32Z</dcterms:created>
  <dcterms:modified xsi:type="dcterms:W3CDTF">2026-07-22T19:51:32Z</dcterms:modified>
</cp:coreProperties>
</file>

<file path=docProps/custom.xml><?xml version="1.0" encoding="utf-8"?>
<Properties xmlns="http://schemas.openxmlformats.org/officeDocument/2006/custom-properties" xmlns:vt="http://schemas.openxmlformats.org/officeDocument/2006/docPropsVTypes"/>
</file>