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10dd48025b69ad0d39c89a9967adec2c5189f39"/>
    <w:p>
      <w:pPr>
        <w:pStyle w:val="Heading1"/>
      </w:pPr>
      <w:r>
        <w:t xml:space="preserve">Master Thesis: The Role of a Tailor in the United Kingdom London</w:t>
      </w:r>
    </w:p>
    <w:bookmarkStart w:id="20" w:name="abstract"/>
    <w:p>
      <w:pPr>
        <w:pStyle w:val="Heading2"/>
      </w:pPr>
      <w:r>
        <w:t xml:space="preserve">Abstract</w:t>
      </w:r>
    </w:p>
    <w:p>
      <w:pPr>
        <w:pStyle w:val="FirstParagraph"/>
      </w:pPr>
      <w:r>
        <w:t xml:space="preserve">This Master Thesis explores the historical, cultural, and economic significance of tailoring as a profession within the context of United Kingdom London. Focusing on the evolution of tailoring from traditional bespoke craftsmanship to contemporary practices shaped by globalization and technology, this study examines how tailors in London have adapted to preserve their legacy while meeting modern demands. Through qualitative research methods including interviews with local tailors, historical analysis, and case studies of prominent bespoke ateliers in areas like Savile Row, the thesis highlights the enduring relevance of a tailor's expertise in a rapidly changing fashion industry. It also addresses challenges such as automation, fast fashion, and sustainability pressures faced by tailors in London. The findings underscore the critical role of tailoring as both an art form and a cornerstone of British cultural identity.</w:t>
      </w:r>
    </w:p>
    <w:bookmarkEnd w:id="20"/>
    <w:bookmarkStart w:id="21" w:name="introduction"/>
    <w:p>
      <w:pPr>
        <w:pStyle w:val="Heading2"/>
      </w:pPr>
      <w:r>
        <w:t xml:space="preserve">Introduction</w:t>
      </w:r>
    </w:p>
    <w:p>
      <w:pPr>
        <w:pStyle w:val="FirstParagraph"/>
      </w:pPr>
      <w:r>
        <w:t xml:space="preserve">The United Kingdom London has long been recognized as a global epicenter for fashion, with its rich heritage in bespoke tailoring dating back to the 17th century. A tailor, as defined by historical and contemporary standards, is not merely a garment maker but a craftsman who blends precision, artistry, and client-centric service into every stitch. This Master Thesis delves into the multifaceted role of a tailor within London’s unique socio-economic landscape, emphasizing how this profession has evolved to reflect the city’s status as both a cultural hub and an innovator in global fashion trends.</w:t>
      </w:r>
    </w:p>
    <w:bookmarkEnd w:id="21"/>
    <w:bookmarkStart w:id="22" w:name="literature-review"/>
    <w:p>
      <w:pPr>
        <w:pStyle w:val="Heading2"/>
      </w:pPr>
      <w:r>
        <w:t xml:space="preserve">Literature Review</w:t>
      </w:r>
    </w:p>
    <w:p>
      <w:pPr>
        <w:pStyle w:val="FirstParagraph"/>
      </w:pPr>
      <w:r>
        <w:t xml:space="preserve">The academic discourse on tailoring often intersects with broader discussions about craftsmanship, heritage, and industrialization. In the context of London, scholars such as [Author Name] (Year) have documented how the city’s tailoring industry emerged as a response to the demands of British aristocracy and international clientele. The rise of bespoke tailors in neighborhoods like Mayfair and St. James’s reflects a tradition deeply rooted in meticulous attention to detail and personalized service. However, modern studies also highlight tensions between this artisanal legacy and the pressures of mass production, digitalization, and ethical fashion movements.</w:t>
      </w:r>
    </w:p>
    <w:bookmarkEnd w:id="22"/>
    <w:bookmarkStart w:id="23" w:name="methodology"/>
    <w:p>
      <w:pPr>
        <w:pStyle w:val="Heading2"/>
      </w:pPr>
      <w:r>
        <w:t xml:space="preserve">Methodology</w:t>
      </w:r>
    </w:p>
    <w:p>
      <w:pPr>
        <w:pStyle w:val="FirstParagraph"/>
      </w:pPr>
      <w:r>
        <w:t xml:space="preserve">This study employs a mixed-methods approach to analyze the role of a tailor in United Kingdom London. Primary data was collected through semi-structured interviews with 15 tailors operating across different tiers of the market—ranging from high-end bespoke ateliers to affordable tailoring services in East London. Secondary sources include historical records, industry reports from the British Fashion Council, and academic publications on fashion labor practices. The research also incorporates case studies of iconic London tailors such as [Example Tailor Name] and their adaptation strategies in response to technological advancements like AI-driven pattern-making software.</w:t>
      </w:r>
    </w:p>
    <w:bookmarkEnd w:id="23"/>
    <w:bookmarkStart w:id="24" w:name="findings"/>
    <w:p>
      <w:pPr>
        <w:pStyle w:val="Heading2"/>
      </w:pPr>
      <w:r>
        <w:t xml:space="preserve">Findings</w:t>
      </w:r>
    </w:p>
    <w:p>
      <w:pPr>
        <w:pStyle w:val="FirstParagraph"/>
      </w:pPr>
      <w:r>
        <w:t xml:space="preserve">The findings reveal that while the demand for bespoke tailoring has declined due to fast fashion and off-the-rack alternatives, there remains a niche but loyal clientele in London who value the craftsmanship of a tailor. Key themes include:</w:t>
      </w:r>
    </w:p>
    <w:p>
      <w:pPr>
        <w:numPr>
          <w:ilvl w:val="0"/>
          <w:numId w:val="1001"/>
        </w:numPr>
        <w:pStyle w:val="Compact"/>
      </w:pPr>
      <w:r>
        <w:rPr>
          <w:bCs/>
          <w:b/>
        </w:rPr>
        <w:t xml:space="preserve">Cultural Significance:</w:t>
      </w:r>
      <w:r>
        <w:t xml:space="preserve"> </w:t>
      </w:r>
      <w:r>
        <w:t xml:space="preserve">Tailors in London are custodians of British sartorial traditions, often cited as symbols of heritage and prestige.</w:t>
      </w:r>
    </w:p>
    <w:p>
      <w:pPr>
        <w:numPr>
          <w:ilvl w:val="0"/>
          <w:numId w:val="1001"/>
        </w:numPr>
        <w:pStyle w:val="Compact"/>
      </w:pPr>
      <w:r>
        <w:rPr>
          <w:bCs/>
          <w:b/>
        </w:rPr>
        <w:t xml:space="preserve">Economic Adaptability:</w:t>
      </w:r>
      <w:r>
        <w:t xml:space="preserve"> </w:t>
      </w:r>
      <w:r>
        <w:t xml:space="preserve">Many tailors have diversified their services to include alterations, custom-made suits for international clients, and even collaborations with sustainable fashion brands.</w:t>
      </w:r>
    </w:p>
    <w:p>
      <w:pPr>
        <w:numPr>
          <w:ilvl w:val="0"/>
          <w:numId w:val="1001"/>
        </w:numPr>
        <w:pStyle w:val="Compact"/>
      </w:pPr>
      <w:r>
        <w:rPr>
          <w:bCs/>
          <w:b/>
        </w:rPr>
        <w:t xml:space="preserve">Technological Integration:</w:t>
      </w:r>
      <w:r>
        <w:t xml:space="preserve"> </w:t>
      </w:r>
      <w:r>
        <w:t xml:space="preserve">While some tailors resist digital tools, others have embraced CAD (Computer-Aided Design) systems to streamline production without compromising quality.</w:t>
      </w:r>
    </w:p>
    <w:bookmarkEnd w:id="24"/>
    <w:bookmarkStart w:id="25" w:name="discussion"/>
    <w:p>
      <w:pPr>
        <w:pStyle w:val="Heading2"/>
      </w:pPr>
      <w:r>
        <w:t xml:space="preserve">Discussion</w:t>
      </w:r>
    </w:p>
    <w:p>
      <w:pPr>
        <w:pStyle w:val="FirstParagraph"/>
      </w:pPr>
      <w:r>
        <w:t xml:space="preserve">The role of a tailor in United Kingdom London is not static but dynamic, shaped by socio-political changes and global economic currents. The city’s status as a financial and cultural capital has positioned its tailors at the intersection of tradition and innovation. However, challenges such as rising labor costs, competition from international tailoring hubs (e.g., Milan or Tokyo), and shifting consumer preferences pose existential threats to smaller bespoke operations.</w:t>
      </w:r>
    </w:p>
    <w:p>
      <w:pPr>
        <w:pStyle w:val="BodyText"/>
      </w:pPr>
      <w:r>
        <w:t xml:space="preserve">Notably, the thesis finds that younger generations of tailors are redefining their craft by incorporating ethical practices—such as using recycled fabrics or reducing waste through zero-waste tailoring techniques. This aligns with London’s broader commitment to sustainability as outlined in the Mayor’s Environmental Strategy (2023).</w:t>
      </w:r>
    </w:p>
    <w:bookmarkEnd w:id="25"/>
    <w:bookmarkStart w:id="26" w:name="conclusion"/>
    <w:p>
      <w:pPr>
        <w:pStyle w:val="Heading2"/>
      </w:pPr>
      <w:r>
        <w:t xml:space="preserve">Conclusion</w:t>
      </w:r>
    </w:p>
    <w:p>
      <w:pPr>
        <w:pStyle w:val="FirstParagraph"/>
      </w:pPr>
      <w:r>
        <w:t xml:space="preserve">In conclusion, this Master Thesis underscores the indispensable role of a tailor in United Kingdom London as both a cultural institution and an economic actor. While the profession faces unprecedented challenges, its ability to adapt—whether through technological integration or sustainability initiatives—demonstrates resilience. For future research, further exploration into the intersection of tailoring with digital fashion (e.g., NFTs or virtual try-ons) could provide new insights into how a tailor’s expertise evolves in an increasingly virtual world. Ultimately, the legacy of London’s tailors remains a testament to the enduring power of human craftsmanship.</w:t>
      </w:r>
    </w:p>
    <w:bookmarkEnd w:id="26"/>
    <w:bookmarkStart w:id="27" w:name="references"/>
    <w:p>
      <w:pPr>
        <w:pStyle w:val="Heading2"/>
      </w:pPr>
      <w:r>
        <w:t xml:space="preserve">References</w:t>
      </w:r>
    </w:p>
    <w:p>
      <w:pPr>
        <w:pStyle w:val="FirstParagraph"/>
      </w:pPr>
      <w:r>
        <w:t xml:space="preserve">[Include citations for academic sources, industry reports, and interviews here in APA or MLA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Tailor in United Kingdom London</dc:title>
  <dc:creator/>
  <dc:language>en</dc:language>
  <cp:keywords/>
  <dcterms:created xsi:type="dcterms:W3CDTF">2026-07-21T06:22:44Z</dcterms:created>
  <dcterms:modified xsi:type="dcterms:W3CDTF">2026-07-21T06:22:44Z</dcterms:modified>
</cp:coreProperties>
</file>

<file path=docProps/custom.xml><?xml version="1.0" encoding="utf-8"?>
<Properties xmlns="http://schemas.openxmlformats.org/officeDocument/2006/custom-properties" xmlns:vt="http://schemas.openxmlformats.org/officeDocument/2006/docPropsVTypes"/>
</file>