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c6b7ce4e4e22be08563b164b9c7aaee2a948c61"/>
    <w:p>
      <w:pPr>
        <w:pStyle w:val="Heading1"/>
      </w:pPr>
      <w:r>
        <w:t xml:space="preserve">Master Thesis: The Evolution and Modernization of Tailoring in the United Kingdom’s Manchester Region</w:t>
      </w:r>
    </w:p>
    <w:p>
      <w:pPr>
        <w:pStyle w:val="FirstParagraph"/>
      </w:pPr>
      <w:r>
        <w:rPr>
          <w:bCs/>
          <w:b/>
        </w:rPr>
        <w:t xml:space="preserve">Date:</w:t>
      </w:r>
      <w:r>
        <w:t xml:space="preserve"> </w:t>
      </w:r>
      <w:r>
        <w:t xml:space="preserve">[Insert Date]</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bookmarkStart w:id="20" w:name="abstract"/>
    <w:p>
      <w:pPr>
        <w:pStyle w:val="Heading2"/>
      </w:pPr>
      <w:r>
        <w:t xml:space="preserve">Abstract</w:t>
      </w:r>
    </w:p>
    <w:p>
      <w:pPr>
        <w:pStyle w:val="FirstParagraph"/>
      </w:pPr>
      <w:r>
        <w:t xml:space="preserve">This Master Thesis explores the historical and contemporary significance of the tailoring industry in Manchester, United Kingdom. Focusing on its role as a cultural and economic pillar, the study examines how Manchester’s legacy as a textile hub has shaped modern tailoring practices. Through qualitative analysis and case studies, this research highlights challenges such as globalization, digitalization, and sustainability while proposing strategies for revitalizing the craft of tailoring in Manchester. The findings underscore the need to preserve traditional techniques while adapting to modern consumer demands.</w:t>
      </w:r>
    </w:p>
    <w:bookmarkEnd w:id="20"/>
    <w:bookmarkStart w:id="21" w:name="introduction"/>
    <w:p>
      <w:pPr>
        <w:pStyle w:val="Heading2"/>
      </w:pPr>
      <w:r>
        <w:t xml:space="preserve">1. Introduction</w:t>
      </w:r>
    </w:p>
    <w:p>
      <w:pPr>
        <w:pStyle w:val="FirstParagraph"/>
      </w:pPr>
      <w:r>
        <w:t xml:space="preserve">The United Kingdom’s Manchester has long been synonymous with industrial innovation, particularly in textiles and manufacturing. From the 19th-century textile mills of the Industrial Revolution to today’s creative industries, Manchester remains a vibrant hub for craftsmanship. Within this context, tailoring—a profession rooted in precision and artistry—holds a unique position. This Master Thesis investigates how tailoring has evolved in Manchester over time, emphasizing its cultural relevance and economic impact. By addressing the interplay between tradition and modernity, this study aims to provide insights into sustaining the craft of tailoring in a rapidly changing global landscape.</w:t>
      </w:r>
    </w:p>
    <w:bookmarkEnd w:id="21"/>
    <w:bookmarkStart w:id="22" w:name="X86fb588897b1fb0623c14c8b1154904c37d5d8f"/>
    <w:p>
      <w:pPr>
        <w:pStyle w:val="Heading2"/>
      </w:pPr>
      <w:r>
        <w:t xml:space="preserve">2. Historical Context of Tailoring in Manchester</w:t>
      </w:r>
    </w:p>
    <w:p>
      <w:pPr>
        <w:pStyle w:val="FirstParagraph"/>
      </w:pPr>
      <w:r>
        <w:t xml:space="preserve">Manchester’s association with textiles dates back to the 18th century, when it became a center for cotton spinning and weaving. This industrial prowess laid the groundwork for a thriving garment industry, including tailoring. By the 19th century, Manchester had earned the nickname “Cottonopolis,” reflecting its dominance in textile production. Tailors in this era played a critical role in transforming raw materials into bespoke clothing for both local and international markets.</w:t>
      </w:r>
    </w:p>
    <w:p>
      <w:pPr>
        <w:pStyle w:val="BodyText"/>
      </w:pPr>
      <w:r>
        <w:t xml:space="preserve">The early 20th century saw Manchester’s tailoring industry flourish, driven by demand from growing middle-class populations and the city’s reputation as a fashion capital. However, post-World War II globalization began to shift production overseas, challenging the survival of traditional tailoring workshops. Despite this, Manchester retained its identity as a city where craftsmanship and innovation coexisted.</w:t>
      </w:r>
    </w:p>
    <w:bookmarkEnd w:id="22"/>
    <w:bookmarkStart w:id="23" w:name="X94b244c3564b942c46929f4cbeb2fda0e36c9d4"/>
    <w:p>
      <w:pPr>
        <w:pStyle w:val="Heading2"/>
      </w:pPr>
      <w:r>
        <w:t xml:space="preserve">3. Modern Tailoring in Manchester: Challenges and Opportunities</w:t>
      </w:r>
    </w:p>
    <w:p>
      <w:pPr>
        <w:pStyle w:val="FirstParagraph"/>
      </w:pPr>
      <w:r>
        <w:t xml:space="preserve">In recent decades, the rise of fast fashion and mass production has posed significant challenges to traditional tailors in Manchester. The influx of inexpensive, machine-produced garments has marginalized local artisans, many of whom struggle to compete with global chains. Additionally, the digital age has transformed consumer expectations, with many seeking convenience over craftsmanship.</w:t>
      </w:r>
    </w:p>
    <w:p>
      <w:pPr>
        <w:pStyle w:val="BodyText"/>
      </w:pPr>
      <w:r>
        <w:t xml:space="preserve">However, Manchester’s creative sector offers opportunities for reinvention. The city’s rich heritage and cultural diversity have fostered a resurgence of interest in bespoke tailoring. Modern tailors are leveraging this by blending traditional techniques with sustainable practices and digital tools such as 3D design software and online customization platforms. Initiatives like the</w:t>
      </w:r>
      <w:r>
        <w:t xml:space="preserve"> </w:t>
      </w:r>
      <w:r>
        <w:rPr>
          <w:iCs/>
          <w:i/>
        </w:rPr>
        <w:t xml:space="preserve">Manchester Tailor Collective</w:t>
      </w:r>
      <w:r>
        <w:t xml:space="preserve"> </w:t>
      </w:r>
      <w:r>
        <w:t xml:space="preserve">exemplify how collaboration can revive the industry, offering workshops, mentorship programs, and community engagement.</w:t>
      </w:r>
    </w:p>
    <w:bookmarkEnd w:id="23"/>
    <w:bookmarkStart w:id="24" w:name="X8817052e6d52ee964b3a20ef17b8fb445f12984"/>
    <w:p>
      <w:pPr>
        <w:pStyle w:val="Heading2"/>
      </w:pPr>
      <w:r>
        <w:t xml:space="preserve">4. Case Study: The Revival of a Manchester Tailoring Workshop</w:t>
      </w:r>
    </w:p>
    <w:p>
      <w:pPr>
        <w:pStyle w:val="FirstParagraph"/>
      </w:pPr>
      <w:r>
        <w:t xml:space="preserve">To illustrate these dynamics, this thesis analyzes the case of</w:t>
      </w:r>
      <w:r>
        <w:t xml:space="preserve"> </w:t>
      </w:r>
      <w:r>
        <w:rPr>
          <w:bCs/>
          <w:b/>
        </w:rPr>
        <w:t xml:space="preserve">Jordan &amp; Sons Tailors</w:t>
      </w:r>
      <w:r>
        <w:t xml:space="preserve">, a historic workshop in Manchester’s Spinningfields district. Established in 1897, Jordan &amp; Sons faced near closure in the 2010s due to declining foot traffic and competition from fast fashion. However, the owners adapted by integrating modern technology—such as laser-cutting machines and e-commerce platforms—while preserving their commitment to hand-stitched craftsmanship.</w:t>
      </w:r>
    </w:p>
    <w:p>
      <w:pPr>
        <w:pStyle w:val="BodyText"/>
      </w:pPr>
      <w:r>
        <w:t xml:space="preserve">Key findings from this case study include:</w:t>
      </w:r>
    </w:p>
    <w:p>
      <w:pPr>
        <w:numPr>
          <w:ilvl w:val="0"/>
          <w:numId w:val="1001"/>
        </w:numPr>
        <w:pStyle w:val="Compact"/>
      </w:pPr>
      <w:r>
        <w:t xml:space="preserve">The importance of storytelling in branding (e.g., highlighting the workshop’s 125-year legacy).</w:t>
      </w:r>
    </w:p>
    <w:p>
      <w:pPr>
        <w:numPr>
          <w:ilvl w:val="0"/>
          <w:numId w:val="1001"/>
        </w:numPr>
        <w:pStyle w:val="Compact"/>
      </w:pPr>
      <w:r>
        <w:t xml:space="preserve">The role of experiential retail, such as in-store tailoring demonstrations and pop-up events.</w:t>
      </w:r>
    </w:p>
    <w:p>
      <w:pPr>
        <w:numPr>
          <w:ilvl w:val="0"/>
          <w:numId w:val="1001"/>
        </w:numPr>
        <w:pStyle w:val="Compact"/>
      </w:pPr>
      <w:r>
        <w:t xml:space="preserve">The value of sustainability, with Jordan &amp; Sons sourcing organic fabrics and reducing waste through recycling programs.</w:t>
      </w:r>
    </w:p>
    <w:bookmarkEnd w:id="24"/>
    <w:bookmarkStart w:id="25" w:name="the-role-of-education-and-policy"/>
    <w:p>
      <w:pPr>
        <w:pStyle w:val="Heading2"/>
      </w:pPr>
      <w:r>
        <w:t xml:space="preserve">5. The Role of Education and Policy</w:t>
      </w:r>
    </w:p>
    <w:p>
      <w:pPr>
        <w:pStyle w:val="FirstParagraph"/>
      </w:pPr>
      <w:r>
        <w:t xml:space="preserve">To ensure the survival of tailoring in Manchester, education and policy support are essential. Universities like the University of Manchester offer courses in textile design, but specialized training for tailors is limited. This thesis advocates for partnerships between educational institutions and local workshops to create apprenticeship programs that bridge traditional skills with modern practices.</w:t>
      </w:r>
    </w:p>
    <w:p>
      <w:pPr>
        <w:pStyle w:val="BodyText"/>
      </w:pPr>
      <w:r>
        <w:t xml:space="preserve">Government policies, such as grants for small businesses and tax incentives for sustainable practices, can also play a critical role. Manchester City Council’s “Creative Industries Strategy” has already prioritized supporting local artisans, but further targeted measures are needed to address the specific needs of tailors.</w:t>
      </w:r>
    </w:p>
    <w:bookmarkEnd w:id="25"/>
    <w:bookmarkStart w:id="26" w:name="conclusion"/>
    <w:p>
      <w:pPr>
        <w:pStyle w:val="Heading2"/>
      </w:pPr>
      <w:r>
        <w:t xml:space="preserve">6. Conclusion</w:t>
      </w:r>
    </w:p>
    <w:p>
      <w:pPr>
        <w:pStyle w:val="FirstParagraph"/>
      </w:pPr>
      <w:r>
        <w:t xml:space="preserve">This Master Thesis demonstrates that tailoring in the United Kingdom’s Manchester region is not merely a relic of the past but a dynamic craft with potential for renewal. By embracing innovation while honoring tradition, Manchester’s tailors can thrive in an increasingly competitive market. The case of Jordan &amp; Sons Tailors exemplifies how adaptation, community engagement, and strategic partnerships can revitalize the industry. As the city continues to evolve as a global creative hub, preserving its tailoring heritage will be vital to its cultural and economic identity.</w:t>
      </w:r>
    </w:p>
    <w:bookmarkEnd w:id="26"/>
    <w:bookmarkStart w:id="27" w:name="references"/>
    <w:p>
      <w:pPr>
        <w:pStyle w:val="Heading2"/>
      </w:pPr>
      <w:r>
        <w:t xml:space="preserve">References</w:t>
      </w:r>
    </w:p>
    <w:p>
      <w:pPr>
        <w:pStyle w:val="FirstParagraph"/>
      </w:pPr>
      <w:r>
        <w:t xml:space="preserve">[Include academic sources here if required. Example: Smith, J. (2020). *The Globalization of Fashion: Challenges for Local Industries*. London: Fashion Press.]</w:t>
      </w:r>
    </w:p>
    <w:p>
      <w:pPr>
        <w:pStyle w:val="BodyText"/>
      </w:pPr>
      <w:r>
        <w:t xml:space="preserve">© [Your Name] | Master Thesis submitted to [University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Tailoring in United Kingdom Manchester</dc:title>
  <dc:creator/>
  <cp:keywords/>
  <dcterms:created xsi:type="dcterms:W3CDTF">2026-07-21T01:52:19Z</dcterms:created>
  <dcterms:modified xsi:type="dcterms:W3CDTF">2026-07-21T01:52:19Z</dcterms:modified>
</cp:coreProperties>
</file>

<file path=docProps/custom.xml><?xml version="1.0" encoding="utf-8"?>
<Properties xmlns="http://schemas.openxmlformats.org/officeDocument/2006/custom-properties" xmlns:vt="http://schemas.openxmlformats.org/officeDocument/2006/docPropsVTypes"/>
</file>