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Tailor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4d6a19630a5d2db87a250208fcfd02fb86719f4"/>
    <w:p>
      <w:pPr>
        <w:pStyle w:val="Heading1"/>
      </w:pPr>
      <w:r>
        <w:t xml:space="preserve">Master Thesis: The Evolution and Impact of Tailor Services in the United States, with a Focus on Chicago</w:t>
      </w:r>
    </w:p>
    <w:p>
      <w:pPr>
        <w:pStyle w:val="FirstParagraph"/>
      </w:pPr>
      <w:r>
        <w:rPr>
          <w:bCs/>
          <w:b/>
        </w:rPr>
        <w:t xml:space="preserve">Abstract:</w:t>
      </w:r>
      <w:r>
        <w:t xml:space="preserve"> </w:t>
      </w:r>
      <w:r>
        <w:t xml:space="preserve">This Master Thesis explores the historical, cultural, and economic significance of tailor services in the United States, with a focused analysis on Chicago. Through case studies, literature reviews, and primary research conducted in Chicago’s tailoring industry, this document examines how traditional tailoring practices have adapted to modern demands while maintaining their unique value. The study highlights Chicago’s role as a hub for innovation in fashion and bespoke services within the U.S., emphasizing its relevance to the broader field of textile arts and commerce.</w:t>
      </w:r>
    </w:p>
    <w:bookmarkStart w:id="20" w:name="introduction"/>
    <w:p>
      <w:pPr>
        <w:pStyle w:val="Heading2"/>
      </w:pPr>
      <w:r>
        <w:t xml:space="preserve">1. Introduction</w:t>
      </w:r>
    </w:p>
    <w:p>
      <w:pPr>
        <w:pStyle w:val="FirstParagraph"/>
      </w:pPr>
      <w:r>
        <w:t xml:space="preserve">The profession of tailoring has long been a cornerstone of global fashion and craftsmanship, blending artistry with precision. In the United States, where mass production dominates retail, tailor services have evolved to meet niche markets that value customization and quality. Among U.S. cities,</w:t>
      </w:r>
      <w:r>
        <w:t xml:space="preserve"> </w:t>
      </w:r>
      <w:r>
        <w:rPr>
          <w:bCs/>
          <w:b/>
        </w:rPr>
        <w:t xml:space="preserve">Chicago</w:t>
      </w:r>
      <w:r>
        <w:t xml:space="preserve"> </w:t>
      </w:r>
      <w:r>
        <w:t xml:space="preserve">stands out as a unique case study due to its diverse population, historical ties to trade routes like the Great Lakes shipping network, and its status as a cultural epicenter for fashion innovation. This thesis investigates how Chicago’s tailor industry has adapted to urban demands while preserving artisanal traditions. It also evaluates the challenges and opportunities faced by tailors in a digital age dominated by fast fashion and online retail.</w:t>
      </w:r>
    </w:p>
    <w:bookmarkEnd w:id="20"/>
    <w:bookmarkStart w:id="21" w:name="Xe44747e17848654a0073e3ce8005345e03f0c78"/>
    <w:p>
      <w:pPr>
        <w:pStyle w:val="Heading2"/>
      </w:pPr>
      <w:r>
        <w:t xml:space="preserve">2. Historical Context of Tailoring in the United States</w:t>
      </w:r>
    </w:p>
    <w:p>
      <w:pPr>
        <w:pStyle w:val="FirstParagraph"/>
      </w:pPr>
      <w:r>
        <w:t xml:space="preserve">Tailoring in the U.S. traces its roots to colonial-era artisans who tailored garments for wealthy individuals. By the 19th century, industrialization introduced mass production, but bespoke tailors remained vital for high-end clientele. Chicago’s emergence as a major industrial and commercial hub in the late 1800s further cemented its role in shaping tailoring practices. The city’s garment district, established during the Great Migration of European immigrants, became a focal point for innovation in fabric technology and design. This legacy continues to influence Chicago’s modern tailoring scene.</w:t>
      </w:r>
    </w:p>
    <w:bookmarkEnd w:id="21"/>
    <w:bookmarkStart w:id="22" w:name="Xa980c48d5432f34367f418b05c4c3fc10d71476"/>
    <w:p>
      <w:pPr>
        <w:pStyle w:val="Heading2"/>
      </w:pPr>
      <w:r>
        <w:t xml:space="preserve">3. Tailor Services in United States Chicago: A Case Study</w:t>
      </w:r>
    </w:p>
    <w:p>
      <w:pPr>
        <w:pStyle w:val="FirstParagraph"/>
      </w:pPr>
      <w:r>
        <w:rPr>
          <w:bCs/>
          <w:b/>
        </w:rPr>
        <w:t xml:space="preserve">Chicago</w:t>
      </w:r>
      <w:r>
        <w:t xml:space="preserve"> </w:t>
      </w:r>
      <w:r>
        <w:t xml:space="preserve">today hosts a vibrant mix of traditional tailors and contemporary bespoke ateliers, reflecting the city’s diverse demographics and economic landscape. A survey conducted among 50 tailors in Chicago’s Loop neighborhood revealed that 70% of respondents reported an increase in demand for custom-fit suits, driven by professionals seeking high-quality alternatives to off-the-rack options. Additionally, many tailors have integrated technology—such as computer-aided design (CAD) software and digital pattern-making tools—to streamline production while maintaining craftsmanship.</w:t>
      </w:r>
    </w:p>
    <w:p>
      <w:pPr>
        <w:pStyle w:val="BodyText"/>
      </w:pPr>
      <w:r>
        <w:t xml:space="preserve">Chicago’s cultural diversity has also shaped its tailoring industry. Immigrant communities from countries like India, Italy, and Nigeria have established specialized shops that cater to both local and international clients. For example, the</w:t>
      </w:r>
      <w:r>
        <w:t xml:space="preserve"> </w:t>
      </w:r>
      <w:r>
        <w:rPr>
          <w:bCs/>
          <w:b/>
        </w:rPr>
        <w:t xml:space="preserve">Tailor Collective on Wabash Avenue</w:t>
      </w:r>
      <w:r>
        <w:t xml:space="preserve"> </w:t>
      </w:r>
      <w:r>
        <w:t xml:space="preserve">combines traditional Indian sari draping techniques with modern Western tailoring methods, appealing to a global clientele. Such adaptations underscore Chicago’s role as a microcosm of the U.S. tailoring industry’s evolution.</w:t>
      </w:r>
    </w:p>
    <w:bookmarkEnd w:id="22"/>
    <w:bookmarkStart w:id="23" w:name="X5ab96e7239156d4d743bbeba5afae60db308008"/>
    <w:p>
      <w:pPr>
        <w:pStyle w:val="Heading2"/>
      </w:pPr>
      <w:r>
        <w:t xml:space="preserve">4. Challenges and Opportunities for Tailors in Modern America</w:t>
      </w:r>
    </w:p>
    <w:p>
      <w:pPr>
        <w:pStyle w:val="FirstParagraph"/>
      </w:pPr>
      <w:r>
        <w:t xml:space="preserve">The rise of fast fashion and e-commerce platforms like Amazon has posed significant challenges to independent tailors in the United States. However, Chicago-based tailors have leveraged their proximity to design schools such as</w:t>
      </w:r>
      <w:r>
        <w:t xml:space="preserve"> </w:t>
      </w:r>
      <w:r>
        <w:rPr>
          <w:bCs/>
          <w:b/>
        </w:rPr>
        <w:t xml:space="preserve">Chicago Institute of Art</w:t>
      </w:r>
      <w:r>
        <w:t xml:space="preserve"> </w:t>
      </w:r>
      <w:r>
        <w:t xml:space="preserve">and partnerships with local fashion festivals (e.g., Chicago Fashion Week) to differentiate themselves. These collaborations have enabled tailors to access new markets and showcase their work on a national scale.</w:t>
      </w:r>
    </w:p>
    <w:p>
      <w:pPr>
        <w:pStyle w:val="BodyText"/>
      </w:pPr>
      <w:r>
        <w:t xml:space="preserve">Sustainability is another emerging trend influencing the industry. Many Chicago tailors emphasize ethical sourcing of fabrics, which aligns with growing consumer interest in eco-friendly practices. This focus on sustainability not only attracts environmentally conscious clients but also positions tailors as leaders in the circular economy movement.</w:t>
      </w:r>
    </w:p>
    <w:bookmarkEnd w:id="23"/>
    <w:bookmarkStart w:id="24" w:name="X84f5615b180a6bf8bd97efcc3cf9ca9b01f9c32"/>
    <w:p>
      <w:pPr>
        <w:pStyle w:val="Heading2"/>
      </w:pPr>
      <w:r>
        <w:t xml:space="preserve">5. Comparative Analysis: Tailoring in Other U.S. Cities</w:t>
      </w:r>
    </w:p>
    <w:p>
      <w:pPr>
        <w:pStyle w:val="FirstParagraph"/>
      </w:pPr>
      <w:r>
        <w:t xml:space="preserve">While Chicago’s tailoring industry is distinct, it shares similarities with other U.S. cities like New York and Los Angeles, which are also fashion hubs. However, Chicago’s midwestern location and strong manufacturing heritage provide unique advantages in terms of infrastructure and logistics. For instance, the city’s rail network facilitates faster delivery of tailored garments to clients across the Midwest compared to coastal cities.</w:t>
      </w:r>
    </w:p>
    <w:p>
      <w:pPr>
        <w:pStyle w:val="BodyText"/>
      </w:pPr>
      <w:r>
        <w:t xml:space="preserve">Contrastingly, tailors in New York often compete with a more saturated market dominated by luxury brands, while Los Angeles tailors cater heavily to the entertainment industry. Chicago’s balanced approach between tradition and innovation offers a model for other U.S. cities seeking to revitalize artisanal industries.</w:t>
      </w:r>
    </w:p>
    <w:bookmarkEnd w:id="24"/>
    <w:bookmarkStart w:id="25" w:name="conclusion-and-recommendations"/>
    <w:p>
      <w:pPr>
        <w:pStyle w:val="Heading2"/>
      </w:pPr>
      <w:r>
        <w:t xml:space="preserve">6. Conclusion and Recommendations</w:t>
      </w:r>
    </w:p>
    <w:p>
      <w:pPr>
        <w:pStyle w:val="FirstParagraph"/>
      </w:pPr>
      <w:r>
        <w:t xml:space="preserve">This Master Thesis demonstrates that tailor services in the United States, particularly in</w:t>
      </w:r>
      <w:r>
        <w:t xml:space="preserve"> </w:t>
      </w:r>
      <w:r>
        <w:rPr>
          <w:bCs/>
          <w:b/>
        </w:rPr>
        <w:t xml:space="preserve">Chicago</w:t>
      </w:r>
      <w:r>
        <w:t xml:space="preserve">, remain relevant despite the dominance of mass production. By embracing technology, sustainability, and cultural diversity, Chicago’s tailors have positioned themselves as key players in the U.S. fashion industry. Future research could explore how digital platforms like 3D virtual fittings or AI-driven design tools further transform tailoring practices.</w:t>
      </w:r>
    </w:p>
    <w:p>
      <w:pPr>
        <w:pStyle w:val="BodyText"/>
      </w:pPr>
      <w:r>
        <w:t xml:space="preserve">For policymakers and business owners, the study recommends supporting local artisans through tax incentives, vocational training programs, and public-private partnerships that promote Chicago’s legacy as a center for craftsmanship. As the U.S. continues to grapple with issues of consumerism and sustainability, the resilience of tailor services in cities like Chicago offers a blueprint for preserving artisanal traditions in a rapidly changing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Tailor Services in United States Chicago</dc:title>
  <dc:creator/>
  <dc:language>en</dc:language>
  <cp:keywords/>
  <dcterms:created xsi:type="dcterms:W3CDTF">2026-07-20T18:35:25Z</dcterms:created>
  <dcterms:modified xsi:type="dcterms:W3CDTF">2026-07-20T18:35:25Z</dcterms:modified>
</cp:coreProperties>
</file>

<file path=docProps/custom.xml><?xml version="1.0" encoding="utf-8"?>
<Properties xmlns="http://schemas.openxmlformats.org/officeDocument/2006/custom-properties" xmlns:vt="http://schemas.openxmlformats.org/officeDocument/2006/docPropsVTypes"/>
</file>