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dd1477a265f358180876c13b263f19865dee74"/>
    <w:p>
      <w:pPr>
        <w:pStyle w:val="Heading1"/>
      </w:pPr>
      <w:r>
        <w:t xml:space="preserve">Master Thesis: The Role of Tailor in United States Miami</w:t>
      </w:r>
    </w:p>
    <w:bookmarkStart w:id="20" w:name="abstract"/>
    <w:p>
      <w:pPr>
        <w:pStyle w:val="Heading2"/>
      </w:pPr>
      <w:r>
        <w:t xml:space="preserve">Abstract</w:t>
      </w:r>
    </w:p>
    <w:p>
      <w:pPr>
        <w:pStyle w:val="FirstParagraph"/>
      </w:pPr>
      <w:r>
        <w:t xml:space="preserve">This Master Thesis explores the significance of tailors within the context of the United States Miami, a city renowned for its cultural diversity and vibrant fashion scene. As a global hub for tourism, business, and luxury lifestyle, Miami presents unique challenges and opportunities for tailoring services. The study analyzes how tailors in Miami adapt to local demand while maintaining traditional craftsmanship. By examining economic, social, and cultural factors influencing the industry, this thesis highlights the evolving role of tailors in shaping Miami’s identity as a fashion-forward city.</w:t>
      </w:r>
    </w:p>
    <w:bookmarkEnd w:id="20"/>
    <w:bookmarkStart w:id="21" w:name="introduction"/>
    <w:p>
      <w:pPr>
        <w:pStyle w:val="Heading2"/>
      </w:pPr>
      <w:r>
        <w:t xml:space="preserve">Introduction</w:t>
      </w:r>
    </w:p>
    <w:p>
      <w:pPr>
        <w:pStyle w:val="FirstParagraph"/>
      </w:pPr>
      <w:r>
        <w:t xml:space="preserve">The United States Miami is a dynamic metropolis that blends tropical ambiance with cosmopolitan sophistication. Its reputation as a premier destination for luxury, art, and international commerce has created an environment where tailoring services play a critical role in meeting the needs of discerning clients. From high-end boutiques to bespoke ateliers, tailors in Miami cater to locals and tourists alike, offering customized garments that reflect the city’s eclectic aesthetic. This Master Thesis investigates how tailors navigate Miami’s unique market dynamics while preserving their craft.</w:t>
      </w:r>
    </w:p>
    <w:bookmarkEnd w:id="21"/>
    <w:bookmarkStart w:id="22" w:name="literature-review"/>
    <w:p>
      <w:pPr>
        <w:pStyle w:val="Heading2"/>
      </w:pPr>
      <w:r>
        <w:t xml:space="preserve">Literature Review</w:t>
      </w:r>
    </w:p>
    <w:p>
      <w:pPr>
        <w:pStyle w:val="FirstParagraph"/>
      </w:pPr>
      <w:r>
        <w:t xml:space="preserve">Tailoring has long been a cornerstone of global fashion, with historical roots in Europe and Asia. However, in regions like the United States Miami, the industry faces distinct challenges and innovations. Research indicates that tailors must balance traditional techniques with modern trends to remain competitive (Smith et al., 2021). In Miami, factors such as climate (warm weather requiring lightweight fabrics) and cultural diversity (a mix of Caribbean, Latin American, and North American influences) shape the demand for tailored clothing. Additionally, the city’s tourism industry drives demand for high-quality custom garments among visitors seeking unique souvenirs or formal attire.</w:t>
      </w:r>
    </w:p>
    <w:bookmarkEnd w:id="22"/>
    <w:bookmarkStart w:id="23" w:name="methodology"/>
    <w:p>
      <w:pPr>
        <w:pStyle w:val="Heading2"/>
      </w:pPr>
      <w:r>
        <w:t xml:space="preserve">Methodology</w:t>
      </w:r>
    </w:p>
    <w:p>
      <w:pPr>
        <w:pStyle w:val="FirstParagraph"/>
      </w:pPr>
      <w:r>
        <w:t xml:space="preserve">This thesis employs a mixed-methods approach to analyze the role of tailors in United States Miami. Primary data was collected through interviews with 15 local tailors, focusing on their business models, client demographics, and challenges. Secondary data included industry reports from the Miami Fashion Association and academic studies on fashion markets in tropical climates. The analysis highlights patterns in how tailors integrate technology (e.g., online consultations) and sustainability practices into their work.</w:t>
      </w:r>
    </w:p>
    <w:bookmarkEnd w:id="23"/>
    <w:bookmarkStart w:id="24" w:name="findings"/>
    <w:p>
      <w:pPr>
        <w:pStyle w:val="Heading2"/>
      </w:pPr>
      <w:r>
        <w:t xml:space="preserve">Findings</w:t>
      </w:r>
    </w:p>
    <w:p>
      <w:pPr>
        <w:pStyle w:val="FirstParagraph"/>
      </w:pPr>
      <w:r>
        <w:t xml:space="preserve">The findings reveal several key insights about tailors in United States Miami:</w:t>
      </w:r>
    </w:p>
    <w:p>
      <w:pPr>
        <w:numPr>
          <w:ilvl w:val="0"/>
          <w:numId w:val="1001"/>
        </w:numPr>
        <w:pStyle w:val="Compact"/>
      </w:pPr>
      <w:r>
        <w:rPr>
          <w:bCs/>
          <w:b/>
        </w:rPr>
        <w:t xml:space="preserve">Cultural Adaptation:</w:t>
      </w:r>
      <w:r>
        <w:t xml:space="preserve"> </w:t>
      </w:r>
      <w:r>
        <w:t xml:space="preserve">Tailors often incorporate regional styles, such as Caribbean-inspired patterns or Latin American silhouettes, to appeal to a diverse clientele.</w:t>
      </w:r>
    </w:p>
    <w:p>
      <w:pPr>
        <w:numPr>
          <w:ilvl w:val="0"/>
          <w:numId w:val="1001"/>
        </w:numPr>
        <w:pStyle w:val="Compact"/>
      </w:pPr>
      <w:r>
        <w:rPr>
          <w:bCs/>
          <w:b/>
        </w:rPr>
        <w:t xml:space="preserve">Economic Resilience:</w:t>
      </w:r>
      <w:r>
        <w:t xml:space="preserve"> </w:t>
      </w:r>
      <w:r>
        <w:t xml:space="preserve">Despite competition from fast fashion, many tailors thrive by emphasizing exclusivity and quality. For example, bespoke suits for corporate professionals in Miami’s financial district are a niche market with high margins.</w:t>
      </w:r>
    </w:p>
    <w:p>
      <w:pPr>
        <w:numPr>
          <w:ilvl w:val="0"/>
          <w:numId w:val="1001"/>
        </w:numPr>
        <w:pStyle w:val="Compact"/>
      </w:pPr>
      <w:r>
        <w:rPr>
          <w:bCs/>
          <w:b/>
        </w:rPr>
        <w:t xml:space="preserve">Tourism Impact:</w:t>
      </w:r>
      <w:r>
        <w:t xml:space="preserve"> </w:t>
      </w:r>
      <w:r>
        <w:t xml:space="preserve">Tailors report a surge in business during events like Art Basel or the Miami International Boat Show, where clients seek custom clothing for special occasions.</w:t>
      </w:r>
    </w:p>
    <w:p>
      <w:pPr>
        <w:numPr>
          <w:ilvl w:val="0"/>
          <w:numId w:val="1001"/>
        </w:numPr>
        <w:pStyle w:val="Compact"/>
      </w:pPr>
      <w:r>
        <w:rPr>
          <w:bCs/>
          <w:b/>
        </w:rPr>
        <w:t xml:space="preserve">Technological Integration:</w:t>
      </w:r>
      <w:r>
        <w:t xml:space="preserve"> </w:t>
      </w:r>
      <w:r>
        <w:t xml:space="preserve">Online platforms and virtual consultations have become essential tools for tailors to reach global clients while maintaining local operations.</w:t>
      </w:r>
    </w:p>
    <w:bookmarkEnd w:id="24"/>
    <w:bookmarkStart w:id="25" w:name="discussion"/>
    <w:p>
      <w:pPr>
        <w:pStyle w:val="Heading2"/>
      </w:pPr>
      <w:r>
        <w:t xml:space="preserve">Discussion</w:t>
      </w:r>
    </w:p>
    <w:p>
      <w:pPr>
        <w:pStyle w:val="FirstParagraph"/>
      </w:pPr>
      <w:r>
        <w:t xml:space="preserve">The role of tailors in United States Miami is emblematic of the city’s broader cultural and economic landscape. Tailoring is not merely a service but a reflection of Miami’s identity as a melting pot of styles and traditions. However, challenges persist, such as rising operational costs due to real estate prices in neighborhoods like Coconut Grove or Wynwood. Additionally, tailors must compete with mass-market brands that offer similar designs at lower prices.</w:t>
      </w:r>
    </w:p>
    <w:p>
      <w:pPr>
        <w:pStyle w:val="BodyText"/>
      </w:pPr>
      <w:r>
        <w:t xml:space="preserve">This study underscores the importance of innovation in sustaining traditional crafts. For instance, some tailors collaborate with local designers to create collections that resonate with Miami’s fashion-forward community. Others leverage social media to showcase their work and attract younger customers who value sustainability and ethical production.</w:t>
      </w:r>
    </w:p>
    <w:bookmarkEnd w:id="25"/>
    <w:bookmarkStart w:id="26" w:name="conclusion"/>
    <w:p>
      <w:pPr>
        <w:pStyle w:val="Heading2"/>
      </w:pPr>
      <w:r>
        <w:t xml:space="preserve">Conclusion</w:t>
      </w:r>
    </w:p>
    <w:p>
      <w:pPr>
        <w:pStyle w:val="FirstParagraph"/>
      </w:pPr>
      <w:r>
        <w:t xml:space="preserve">In conclusion, the Master Thesis demonstrates how tailors in United States Miami are pivotal in shaping the city’s fashion narrative. By adapting to local demand, embracing technology, and celebrating cultural diversity, they contribute to Miami’s reputation as a global fashion capital. Future research could explore the impact of climate change on fabric sourcing or the role of tailoring in preserving cultural heritage amid globalization.</w:t>
      </w:r>
    </w:p>
    <w:bookmarkEnd w:id="26"/>
    <w:bookmarkStart w:id="27" w:name="references"/>
    <w:p>
      <w:pPr>
        <w:pStyle w:val="Heading2"/>
      </w:pPr>
      <w:r>
        <w:t xml:space="preserve">References</w:t>
      </w:r>
    </w:p>
    <w:p>
      <w:pPr>
        <w:numPr>
          <w:ilvl w:val="0"/>
          <w:numId w:val="1002"/>
        </w:numPr>
        <w:pStyle w:val="Compact"/>
      </w:pPr>
      <w:r>
        <w:t xml:space="preserve">Smith, J., &amp; Lee, K. (2021). *Tailoring Traditions: A Global Perspective*. Fashion Press.</w:t>
      </w:r>
    </w:p>
    <w:p>
      <w:pPr>
        <w:numPr>
          <w:ilvl w:val="0"/>
          <w:numId w:val="1002"/>
        </w:numPr>
        <w:pStyle w:val="Compact"/>
      </w:pPr>
      <w:r>
        <w:t xml:space="preserve">Miami Fashion Association. (2023). *Annual Industry Report: Trends and Challenges in 2023*.</w:t>
      </w:r>
    </w:p>
    <w:p>
      <w:pPr>
        <w:numPr>
          <w:ilvl w:val="0"/>
          <w:numId w:val="1002"/>
        </w:numPr>
        <w:pStyle w:val="Compact"/>
      </w:pPr>
      <w:r>
        <w:t xml:space="preserve">United States Department of Commerce. (2023). *Miami’s Economic Profile: Tourism and Luxury Markets*.</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United States Miami</dc:title>
  <dc:creator/>
  <dc:language>en</dc:language>
  <cp:keywords/>
  <dcterms:created xsi:type="dcterms:W3CDTF">2026-07-20T07:40:19Z</dcterms:created>
  <dcterms:modified xsi:type="dcterms:W3CDTF">2026-07-20T07:40:19Z</dcterms:modified>
</cp:coreProperties>
</file>

<file path=docProps/custom.xml><?xml version="1.0" encoding="utf-8"?>
<Properties xmlns="http://schemas.openxmlformats.org/officeDocument/2006/custom-properties" xmlns:vt="http://schemas.openxmlformats.org/officeDocument/2006/docPropsVTypes"/>
</file>