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c4a70352ed759b8db3baa0746ff6e4233d087c8"/>
    <w:p>
      <w:pPr>
        <w:pStyle w:val="Heading1"/>
      </w:pPr>
      <w:r>
        <w:t xml:space="preserve">Master Thesis: Exploring the Role of Teacher Primary in Australia Melbourne's Educational Landscape</w:t>
      </w:r>
    </w:p>
    <w:p>
      <w:pPr>
        <w:pStyle w:val="FirstParagraph"/>
      </w:pPr>
      <w:r>
        <w:t xml:space="preserve">This Master Thesis examines the critical role of primary education teachers in shaping student outcomes within the diverse and dynamic context of Australia, specifically focusing on Melbourne. As a hub of multiculturalism and innovation, Melbourne presents unique challenges and opportunities for educators. This study investigates how primary teachers navigate these complexities to deliver effective, inclusive, and culturally responsive pedagogy.</w:t>
      </w:r>
    </w:p>
    <w:bookmarkStart w:id="20" w:name="introduction"/>
    <w:p>
      <w:pPr>
        <w:pStyle w:val="Heading2"/>
      </w:pPr>
      <w:r>
        <w:t xml:space="preserve">Introduction</w:t>
      </w:r>
    </w:p>
    <w:p>
      <w:pPr>
        <w:pStyle w:val="FirstParagraph"/>
      </w:pPr>
      <w:r>
        <w:t xml:space="preserve">Primary education forms the cornerstone of Australia's educational system, with Teacher Primary professionals playing a pivotal role in fostering foundational skills and lifelong learning habits. In Melbourne, a city renowned for its cultural diversity and urban dynamism, primary teachers face distinct demands. This thesis explores how educators in this setting adapt their teaching strategies to meet the needs of an increasingly diverse student population while aligning with national educational standards.</w:t>
      </w:r>
    </w:p>
    <w:p>
      <w:pPr>
        <w:pStyle w:val="BodyText"/>
      </w:pPr>
      <w:r>
        <w:t xml:space="preserve">The research is framed within the broader context of Australia's commitment to equity in education, as outlined by the Australian Curriculum, Assessment and Reporting Authority (ACARA). It highlights Melbourne-specific challenges such as socio-economic disparities, linguistic diversity, and technological integration in classrooms. The thesis argues that Teacher Primary professionals must adopt innovative approaches to ensure educational outcomes are equitable for all students.</w:t>
      </w:r>
    </w:p>
    <w:bookmarkEnd w:id="20"/>
    <w:bookmarkStart w:id="21" w:name="literature-review"/>
    <w:p>
      <w:pPr>
        <w:pStyle w:val="Heading2"/>
      </w:pPr>
      <w:r>
        <w:t xml:space="preserve">Literature Review</w:t>
      </w:r>
    </w:p>
    <w:p>
      <w:pPr>
        <w:pStyle w:val="FirstParagraph"/>
      </w:pPr>
      <w:r>
        <w:t xml:space="preserve">Existing research underscores the importance of culturally responsive teaching (CRT) in primary education. Studies by Gay (2010) and Ladson-Billings (1995) emphasize that CRT improves student engagement and academic performance by validating students' cultural identities. In Melbourne, where over 200 languages are spoken, such strategies are essential for addressing the needs of non-English-speaking backgrounds (NESB) students.</w:t>
      </w:r>
    </w:p>
    <w:p>
      <w:pPr>
        <w:pStyle w:val="BodyText"/>
      </w:pPr>
      <w:r>
        <w:t xml:space="preserve">Additionally, research on teacher professional development (PD) in Australia highlights the need for ongoing support to equip Teacher Primary educators with tools to address classroom challenges. For instance, a 2021 report by the Australian Council for Educational Research (ACER) noted that teachers in urban areas like Melbourne require targeted PD programs to manage large class sizes and integrate technology effectively.</w:t>
      </w:r>
    </w:p>
    <w:p>
      <w:pPr>
        <w:pStyle w:val="BodyText"/>
      </w:pPr>
      <w:r>
        <w:t xml:space="preserve">Moreover, the shift toward student-centered learning models has gained traction in Australian primary schools. A 2019 study by Deakin University found that collaborative teaching practices and differentiated instruction are critical for supporting students with diverse abilities in Melbourne's classrooms.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primary school teachers in Melbourne and quantitative data from student performance metrics. The study includes 30 semi-structured interviews with Teacher Primary educators across six schools, selected to represent varying socio-economic and cultural contexts.</w:t>
      </w:r>
    </w:p>
    <w:p>
      <w:pPr>
        <w:pStyle w:val="BodyText"/>
      </w:pPr>
      <w:r>
        <w:t xml:space="preserve">Data was collected over a six-month period, beginning in March 2024. Teachers were asked about their experiences implementing inclusive curricula, managing classroom diversity, and accessing professional development. Additionally, student performance data from the Australian Early Development Census (AEDC) provided comparative insights into educational outcomes across Melbourne.</w:t>
      </w:r>
    </w:p>
    <w:p>
      <w:pPr>
        <w:pStyle w:val="BodyText"/>
      </w:pPr>
      <w:r>
        <w:t xml:space="preserve">Thematic analysis was used to identify patterns in qualitative responses, while statistical methods analyzed quantitative trends. This methodology ensures a comprehensive understanding of how Teacher Primary professionals in Australia Melbourne address both systemic and classroom-level challenges.</w:t>
      </w:r>
    </w:p>
    <w:bookmarkEnd w:id="22"/>
    <w:bookmarkStart w:id="23" w:name="findings-and-discussion"/>
    <w:p>
      <w:pPr>
        <w:pStyle w:val="Heading2"/>
      </w:pPr>
      <w:r>
        <w:t xml:space="preserve">Findings and Discussion</w:t>
      </w:r>
    </w:p>
    <w:p>
      <w:pPr>
        <w:pStyle w:val="FirstParagraph"/>
      </w:pPr>
      <w:r>
        <w:t xml:space="preserve">The findings reveal that Teacher Primary educators in Melbourne prioritize cultural inclusivity as a cornerstone of their practice. Over 85% of interviewed teachers reported using multilingual resources and incorporating students' cultural backgrounds into lessons. However, many expressed concerns about inadequate funding for bilingual programs and limited access to culturally relevant teaching materials.</w:t>
      </w:r>
    </w:p>
    <w:p>
      <w:pPr>
        <w:pStyle w:val="BodyText"/>
      </w:pPr>
      <w:r>
        <w:t xml:space="preserve">Classroom management emerged as another critical area. Teachers highlighted the need for strategies to engage students from diverse socio-economic backgrounds, with some relying on community partnerships to provide resources like textbooks and technology. The study also found that 70% of teachers felt unprepared for the rapid integration of digital tools, underscoring a gap in current professional development programs.</w:t>
      </w:r>
    </w:p>
    <w:p>
      <w:pPr>
        <w:pStyle w:val="BodyText"/>
      </w:pPr>
      <w:r>
        <w:t xml:space="preserve">Student performance data showed that schools with high levels of cultural inclusivity reported better AEDC scores, particularly in domains such as communication and social skills. This aligns with literature emphasizing the importance of culturally responsive pedagogy for early childhood development.</w:t>
      </w:r>
    </w:p>
    <w:bookmarkEnd w:id="23"/>
    <w:bookmarkStart w:id="24" w:name="conclusion"/>
    <w:p>
      <w:pPr>
        <w:pStyle w:val="Heading2"/>
      </w:pPr>
      <w:r>
        <w:t xml:space="preserve">Conclusion</w:t>
      </w:r>
    </w:p>
    <w:p>
      <w:pPr>
        <w:pStyle w:val="FirstParagraph"/>
      </w:pPr>
      <w:r>
        <w:t xml:space="preserve">This Master Thesis demonstrates that Teacher Primary professionals in Australia Melbourne are at the forefront of addressing educational equity through innovation and adaptability. The findings highlight the urgent need for systemic support—such as increased funding for inclusive programs, enhanced professional development, and policy reforms to address resource disparities.</w:t>
      </w:r>
    </w:p>
    <w:p>
      <w:pPr>
        <w:pStyle w:val="BodyText"/>
      </w:pPr>
      <w:r>
        <w:t xml:space="preserve">As Melbourne continues to evolve as a multicultural metropolis, Teacher Primary educators must be equipped with the tools and training to meet emerging challenges. This study contributes to a growing body of research advocating for the central role of teachers in shaping an inclusive education system that reflects Australia's diversity.</w:t>
      </w:r>
    </w:p>
    <w:p>
      <w:pPr>
        <w:pStyle w:val="BodyText"/>
      </w:pPr>
      <w:r>
        <w:t xml:space="preserve">In conclusion, the research underscores the transformative potential of primary education when guided by committed Teacher Primary professionals who embrace cultural competence, technological integration, and student-centered approaches. Future studies should explore longitudinal impacts of these strategies on student outcomes and teacher retention in Melbourne's schools.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Education in Australia Melbourne</dc:title>
  <dc:creator/>
  <dc:language>en</dc:language>
  <cp:keywords/>
  <dcterms:created xsi:type="dcterms:W3CDTF">2026-07-19T18:01:04Z</dcterms:created>
  <dcterms:modified xsi:type="dcterms:W3CDTF">2026-07-19T18:01:04Z</dcterms:modified>
</cp:coreProperties>
</file>

<file path=docProps/custom.xml><?xml version="1.0" encoding="utf-8"?>
<Properties xmlns="http://schemas.openxmlformats.org/officeDocument/2006/custom-properties" xmlns:vt="http://schemas.openxmlformats.org/officeDocument/2006/docPropsVTypes"/>
</file>