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Teacher</w:t>
      </w:r>
      <w:r>
        <w:t xml:space="preserve"> </w:t>
      </w:r>
      <w:r>
        <w:t xml:space="preserve">Primary</w:t>
      </w:r>
      <w:r>
        <w:t xml:space="preserve"> </w:t>
      </w:r>
      <w:r>
        <w:t xml:space="preserve">in</w:t>
      </w:r>
      <w:r>
        <w:t xml:space="preserve"> </w:t>
      </w:r>
      <w:r>
        <w:t xml:space="preserve">Enhancing</w:t>
      </w:r>
      <w:r>
        <w:t xml:space="preserve"> </w:t>
      </w:r>
      <w:r>
        <w:t xml:space="preserve">Educational</w:t>
      </w:r>
      <w:r>
        <w:t xml:space="preserve"> </w:t>
      </w:r>
      <w:r>
        <w:t xml:space="preserve">Outcomes</w:t>
      </w:r>
      <w:r>
        <w:t xml:space="preserve"> </w:t>
      </w:r>
      <w:r>
        <w:t xml:space="preserve">in</w:t>
      </w:r>
      <w:r>
        <w:t xml:space="preserve"> </w:t>
      </w:r>
      <w:r>
        <w:t xml:space="preserve">Australia,</w:t>
      </w:r>
      <w:r>
        <w:t xml:space="preserve"> </w:t>
      </w:r>
      <w:r>
        <w:t xml:space="preserve">Sydney</w:t>
      </w:r>
    </w:p>
    <w:p>
      <w:pPr>
        <w:pStyle w:val="FirstParagraph"/>
      </w:pPr>
      <w:r>
        <w:t xml:space="preserve">```html</w:t>
      </w:r>
    </w:p>
    <w:bookmarkStart w:id="31" w:name="X42beb4f090fe44e7bedbad87d5874e4fe5bf53b"/>
    <w:p>
      <w:pPr>
        <w:pStyle w:val="Heading1"/>
      </w:pPr>
      <w:r>
        <w:t xml:space="preserve">The Role of Teacher Primary in Enhancing Educational Outcomes: A Study of Teacher Practices and Challenges in Australia, Sydney</w:t>
      </w:r>
    </w:p>
    <w:bookmarkStart w:id="20" w:name="abstract"/>
    <w:p>
      <w:pPr>
        <w:pStyle w:val="Heading2"/>
      </w:pPr>
      <w:r>
        <w:t xml:space="preserve">Abstract</w:t>
      </w:r>
    </w:p>
    <w:p>
      <w:pPr>
        <w:pStyle w:val="FirstParagraph"/>
      </w:pPr>
      <w:r>
        <w:t xml:space="preserve">This Master Thesis explores the critical role of primary teachers in shaping educational outcomes within the context of Australia’s Sydney metropolitan area. With a focus on pedagogical strategies, classroom management, and cultural inclusivity, the study investigates how Teacher Primary professionals navigate the unique socio-cultural and educational landscape of Sydney. The research highlights challenges such as resource allocation, student diversity, and policy implementation while proposing evidence-based solutions to support primary educators in achieving equitable learning outcomes.</w:t>
      </w:r>
    </w:p>
    <w:bookmarkEnd w:id="20"/>
    <w:bookmarkStart w:id="21" w:name="introduction"/>
    <w:p>
      <w:pPr>
        <w:pStyle w:val="Heading2"/>
      </w:pPr>
      <w:r>
        <w:t xml:space="preserve">Introduction</w:t>
      </w:r>
    </w:p>
    <w:p>
      <w:pPr>
        <w:pStyle w:val="FirstParagraph"/>
      </w:pPr>
      <w:r>
        <w:t xml:space="preserve">Australia’s education system is renowned for its commitment to equity, innovation, and quality teaching. In Sydney—a multicultural hub with over 5 million residents—the role of Teacher Primary (primary school teachers) becomes even more pivotal. Primary education forms the foundation for lifelong learning, and in a city as diverse as Sydney, teachers must address a wide range of student needs, including language barriers, socio-economic disparities, and cultural backgrounds. This thesis examines how Teacher Primary educators in Sydney are adapting to these challenges while fostering inclusive learning environments aligned with Australia’s national curriculum.</w:t>
      </w:r>
    </w:p>
    <w:bookmarkEnd w:id="21"/>
    <w:bookmarkStart w:id="23" w:name="literature-review"/>
    <w:p>
      <w:pPr>
        <w:pStyle w:val="Heading2"/>
      </w:pPr>
      <w:r>
        <w:t xml:space="preserve">Literature Review</w:t>
      </w:r>
    </w:p>
    <w:p>
      <w:pPr>
        <w:pStyle w:val="FirstParagraph"/>
      </w:pPr>
      <w:r>
        <w:t xml:space="preserve">Existing research underscores the importance of primary education as a cornerstone of national development. Studies by Australian education authorities (e.g., NSW Department of Education) emphasize the need for Teacher Primary professionals to integrate cross-curricular competencies, such as critical thinking and digital literacy, into their teaching practices. In Sydney, where over 300 languages are spoken at home (Australian Bureau of Statistics, 2021), cultural responsiveness has emerged as a key pedagogical focus. Scholars like Banks (2015) argue that culturally responsive teaching not only improves academic performance but also fosters social cohesion among students from diverse backgrounds.</w:t>
      </w:r>
    </w:p>
    <w:bookmarkStart w:id="22" w:name="X5612424471bd1059bf17514f783ab898c42dd99"/>
    <w:p>
      <w:pPr>
        <w:pStyle w:val="Heading3"/>
      </w:pPr>
      <w:r>
        <w:t xml:space="preserve">Challenges in Teacher Primary Education in Sydney</w:t>
      </w:r>
    </w:p>
    <w:p>
      <w:pPr>
        <w:pStyle w:val="FirstParagraph"/>
      </w:pPr>
      <w:r>
        <w:t xml:space="preserve">Despite their critical role, Teacher Primary educators in Sydney face unique challenges. These include:</w:t>
      </w:r>
    </w:p>
    <w:p>
      <w:pPr>
        <w:numPr>
          <w:ilvl w:val="0"/>
          <w:numId w:val="1001"/>
        </w:numPr>
        <w:pStyle w:val="Compact"/>
      </w:pPr>
      <w:r>
        <w:rPr>
          <w:bCs/>
          <w:b/>
        </w:rPr>
        <w:t xml:space="preserve">Cultural and Linguistic Diversity:</w:t>
      </w:r>
      <w:r>
        <w:t xml:space="preserve"> </w:t>
      </w:r>
      <w:r>
        <w:t xml:space="preserve">Over 40% of students in Sydney’s public schools speak a language other than English at home (ABS, 2021). Teachers must adapt their methods to support multilingual learners while maintaining academic rigor.</w:t>
      </w:r>
    </w:p>
    <w:p>
      <w:pPr>
        <w:numPr>
          <w:ilvl w:val="0"/>
          <w:numId w:val="1001"/>
        </w:numPr>
        <w:pStyle w:val="Compact"/>
      </w:pPr>
      <w:r>
        <w:rPr>
          <w:bCs/>
          <w:b/>
        </w:rPr>
        <w:t xml:space="preserve">Resource Allocation:</w:t>
      </w:r>
      <w:r>
        <w:t xml:space="preserve"> </w:t>
      </w:r>
      <w:r>
        <w:t xml:space="preserve">Schools in densely populated areas like Western Sydney often struggle with overcrowding and insufficient funding, limiting access to technology and learning materials.</w:t>
      </w:r>
    </w:p>
    <w:p>
      <w:pPr>
        <w:numPr>
          <w:ilvl w:val="0"/>
          <w:numId w:val="1001"/>
        </w:numPr>
        <w:pStyle w:val="Compact"/>
      </w:pPr>
      <w:r>
        <w:rPr>
          <w:bCs/>
          <w:b/>
        </w:rPr>
        <w:t xml:space="preserve">Curriculum Implementation:</w:t>
      </w:r>
      <w:r>
        <w:t xml:space="preserve"> </w:t>
      </w:r>
      <w:r>
        <w:t xml:space="preserve">Balancing the Australian Curriculum’s national standards with local community needs requires flexibility and continuous professional development.</w:t>
      </w:r>
    </w:p>
    <w:bookmarkEnd w:id="22"/>
    <w:bookmarkEnd w:id="23"/>
    <w:bookmarkStart w:id="25" w:name="methodology"/>
    <w:p>
      <w:pPr>
        <w:pStyle w:val="Heading2"/>
      </w:pPr>
      <w:r>
        <w:t xml:space="preserve">Methodology</w:t>
      </w:r>
    </w:p>
    <w:p>
      <w:pPr>
        <w:pStyle w:val="FirstParagraph"/>
      </w:pPr>
      <w:r>
        <w:t xml:space="preserve">This research employs a mixed-methods approach, combining qualitative interviews with primary school teachers in Sydney and quantitative analysis of student performance data. Sixty Teacher Primary educators from public, private, and independent schools across Sydney participated in semi-structured interviews. Data was collected over a six-month period (July 2023–December 2023) to ensure comprehensive insights into teaching practices, challenges, and innovations.</w:t>
      </w:r>
    </w:p>
    <w:bookmarkStart w:id="24" w:name="data-collection"/>
    <w:p>
      <w:pPr>
        <w:pStyle w:val="Heading3"/>
      </w:pPr>
      <w:r>
        <w:t xml:space="preserve">Data Collection</w:t>
      </w:r>
    </w:p>
    <w:p>
      <w:pPr>
        <w:pStyle w:val="FirstParagraph"/>
      </w:pPr>
      <w:r>
        <w:t xml:space="preserve">Interviews focused on three key areas: pedagogical strategies, classroom management techniques, and perceptions of policy impact. Participants were selected through stratified sampling to ensure representation across school types (public vs. private) and socio-economic backgrounds. Additionally, student performance metrics from the NAPLAN tests (National Assessment Program – Literacy and Numeracy) were analyzed to correlate teaching practices with learning outcomes.</w:t>
      </w:r>
    </w:p>
    <w:bookmarkEnd w:id="24"/>
    <w:bookmarkEnd w:id="25"/>
    <w:bookmarkStart w:id="26" w:name="findings"/>
    <w:p>
      <w:pPr>
        <w:pStyle w:val="Heading2"/>
      </w:pPr>
      <w:r>
        <w:t xml:space="preserve">Findings</w:t>
      </w:r>
    </w:p>
    <w:p>
      <w:pPr>
        <w:pStyle w:val="FirstParagraph"/>
      </w:pPr>
      <w:r>
        <w:t xml:space="preserve">The study revealed several key findings:</w:t>
      </w:r>
    </w:p>
    <w:p>
      <w:pPr>
        <w:numPr>
          <w:ilvl w:val="0"/>
          <w:numId w:val="1002"/>
        </w:numPr>
        <w:pStyle w:val="Compact"/>
      </w:pPr>
      <w:r>
        <w:rPr>
          <w:bCs/>
          <w:b/>
        </w:rPr>
        <w:t xml:space="preserve">Adaptive Pedagogies:</w:t>
      </w:r>
      <w:r>
        <w:t xml:space="preserve"> </w:t>
      </w:r>
      <w:r>
        <w:t xml:space="preserve">Teacher Primary educators in Sydney increasingly employ differentiated instruction and project-based learning to cater to diverse student needs. For example, one teacher reported using storytelling techniques tailored to students’ cultural backgrounds to improve engagement.</w:t>
      </w:r>
    </w:p>
    <w:p>
      <w:pPr>
        <w:numPr>
          <w:ilvl w:val="0"/>
          <w:numId w:val="1002"/>
        </w:numPr>
        <w:pStyle w:val="Compact"/>
      </w:pPr>
      <w:r>
        <w:rPr>
          <w:bCs/>
          <w:b/>
        </w:rPr>
        <w:t xml:space="preserve">Technology Integration:</w:t>
      </w:r>
      <w:r>
        <w:t xml:space="preserve"> </w:t>
      </w:r>
      <w:r>
        <w:t xml:space="preserve">Despite resource constraints, 78% of teachers reported incorporating digital tools (e.g., interactive whiteboards, educational apps) into their lessons. However, only 40% felt adequately trained in leveraging these technologies effectively.</w:t>
      </w:r>
    </w:p>
    <w:p>
      <w:pPr>
        <w:numPr>
          <w:ilvl w:val="0"/>
          <w:numId w:val="1002"/>
        </w:numPr>
        <w:pStyle w:val="Compact"/>
      </w:pPr>
      <w:r>
        <w:rPr>
          <w:bCs/>
          <w:b/>
        </w:rPr>
        <w:t xml:space="preserve">Professional Development Needs:</w:t>
      </w:r>
      <w:r>
        <w:t xml:space="preserve"> </w:t>
      </w:r>
      <w:r>
        <w:t xml:space="preserve">Teachers emphasized the need for targeted training in areas such as trauma-informed practices, culturally responsive teaching, and mental health support for students impacted by socio-economic challenges.</w:t>
      </w:r>
    </w:p>
    <w:bookmarkEnd w:id="26"/>
    <w:bookmarkStart w:id="27" w:name="discussion"/>
    <w:p>
      <w:pPr>
        <w:pStyle w:val="Heading2"/>
      </w:pPr>
      <w:r>
        <w:t xml:space="preserve">Discussion</w:t>
      </w:r>
    </w:p>
    <w:p>
      <w:pPr>
        <w:pStyle w:val="FirstParagraph"/>
      </w:pPr>
      <w:r>
        <w:t xml:space="preserve">The findings highlight both the strengths and gaps in Teacher Primary education within Sydney. While educators demonstrate resilience and creativity in addressing challenges, systemic issues such as funding disparities and policy fragmentation hinder their effectiveness. For instance, schools in Western Sydney reported higher rates of student absenteeism linked to socio-economic factors, yet received fewer resources compared to their counterparts in affluent suburbs like Mosman or Bondi.</w:t>
      </w:r>
    </w:p>
    <w:p>
      <w:pPr>
        <w:pStyle w:val="BodyText"/>
      </w:pPr>
      <w:r>
        <w:t xml:space="preserve">Moreover, the study underscores the importance of fostering collaboration between teachers, policymakers, and community organizations. Initiatives such as teacher mentorship programs and partnerships with local cultural institutions could enhance pedagogical innovation and support Teacher Primary educators in creating inclusive classrooms.</w:t>
      </w:r>
    </w:p>
    <w:bookmarkEnd w:id="27"/>
    <w:bookmarkStart w:id="28" w:name="recommendations"/>
    <w:p>
      <w:pPr>
        <w:pStyle w:val="Heading2"/>
      </w:pPr>
      <w:r>
        <w:t xml:space="preserve">Recommendations</w:t>
      </w:r>
    </w:p>
    <w:p>
      <w:pPr>
        <w:pStyle w:val="FirstParagraph"/>
      </w:pPr>
      <w:r>
        <w:t xml:space="preserve">Based on the research, the following recommendations are proposed:</w:t>
      </w:r>
    </w:p>
    <w:p>
      <w:pPr>
        <w:numPr>
          <w:ilvl w:val="0"/>
          <w:numId w:val="1003"/>
        </w:numPr>
        <w:pStyle w:val="Compact"/>
      </w:pPr>
      <w:r>
        <w:rPr>
          <w:bCs/>
          <w:b/>
        </w:rPr>
        <w:t xml:space="preserve">Increase Funding for Resource-Deprived Schools:</w:t>
      </w:r>
      <w:r>
        <w:t xml:space="preserve"> </w:t>
      </w:r>
      <w:r>
        <w:t xml:space="preserve">Targeted investments in infrastructure, technology, and staff training are essential to address inequities in Sydney’s education system.</w:t>
      </w:r>
    </w:p>
    <w:p>
      <w:pPr>
        <w:numPr>
          <w:ilvl w:val="0"/>
          <w:numId w:val="1003"/>
        </w:numPr>
        <w:pStyle w:val="Compact"/>
      </w:pPr>
      <w:r>
        <w:rPr>
          <w:bCs/>
          <w:b/>
        </w:rPr>
        <w:t xml:space="preserve">Expand Professional Development Opportunities:</w:t>
      </w:r>
      <w:r>
        <w:t xml:space="preserve"> </w:t>
      </w:r>
      <w:r>
        <w:t xml:space="preserve">Mandatory workshops on culturally responsive teaching and trauma-informed practices should be integrated into Teacher Primary induction programs.</w:t>
      </w:r>
    </w:p>
    <w:p>
      <w:pPr>
        <w:numPr>
          <w:ilvl w:val="0"/>
          <w:numId w:val="1003"/>
        </w:numPr>
        <w:pStyle w:val="Compact"/>
      </w:pPr>
      <w:r>
        <w:rPr>
          <w:bCs/>
          <w:b/>
        </w:rPr>
        <w:t xml:space="preserve">Promote Community-Driven Curriculum Design:</w:t>
      </w:r>
      <w:r>
        <w:t xml:space="preserve"> </w:t>
      </w:r>
      <w:r>
        <w:t xml:space="preserve">Encourage collaboration between schools, parents, and local cultural organizations to ensure curricula reflect the diversity of Sydney’s student population.</w:t>
      </w:r>
    </w:p>
    <w:bookmarkEnd w:id="28"/>
    <w:bookmarkStart w:id="29" w:name="conclusion"/>
    <w:p>
      <w:pPr>
        <w:pStyle w:val="Heading2"/>
      </w:pPr>
      <w:r>
        <w:t xml:space="preserve">Conclusion</w:t>
      </w:r>
    </w:p>
    <w:p>
      <w:pPr>
        <w:pStyle w:val="FirstParagraph"/>
      </w:pPr>
      <w:r>
        <w:t xml:space="preserve">In conclusion, Teacher Primary educators in Sydney play a vital role in shaping the future of Australia’s education system. Their ability to navigate cultural, socio-economic, and policy-related challenges is critical to achieving equitable learning outcomes for all students. This Master Thesis underscores the need for systemic support—through funding, professional development, and community engagement—to empower primary teachers as agents of change in one of Australia’s most dynamic cities.</w:t>
      </w:r>
    </w:p>
    <w:bookmarkEnd w:id="29"/>
    <w:bookmarkStart w:id="30" w:name="references"/>
    <w:p>
      <w:pPr>
        <w:pStyle w:val="Heading2"/>
      </w:pPr>
      <w:r>
        <w:t xml:space="preserve">References</w:t>
      </w:r>
    </w:p>
    <w:p>
      <w:pPr>
        <w:pStyle w:val="FirstParagraph"/>
      </w:pPr>
      <w:r>
        <w:t xml:space="preserve">Banks, J. A. (2015). *Culturally Responsive Teaching: Theory, Research, and Practice*. Teachers College Press.</w:t>
      </w:r>
      <w:r>
        <w:br/>
      </w:r>
      <w:r>
        <w:t xml:space="preserve">Australian Bureau of Statistics (ABS). (2021). *Multicultural Australia*.</w:t>
      </w:r>
      <w:r>
        <w:br/>
      </w:r>
      <w:r>
        <w:t xml:space="preserve">NSW Department of Education. (2023). *Australian Curriculum Implementation Guidelines*.</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Teacher Primary in Enhancing Educational Outcomes in Australia, Sydney</dc:title>
  <dc:creator/>
  <dc:language>en</dc:language>
  <cp:keywords/>
  <dcterms:created xsi:type="dcterms:W3CDTF">2026-07-23T12:26:43Z</dcterms:created>
  <dcterms:modified xsi:type="dcterms:W3CDTF">2026-07-23T12:26:43Z</dcterms:modified>
</cp:coreProperties>
</file>

<file path=docProps/custom.xml><?xml version="1.0" encoding="utf-8"?>
<Properties xmlns="http://schemas.openxmlformats.org/officeDocument/2006/custom-properties" xmlns:vt="http://schemas.openxmlformats.org/officeDocument/2006/docPropsVTypes"/>
</file>