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Brasília</w:t>
      </w:r>
    </w:p>
    <w:bookmarkStart w:id="29" w:name="Xa6a94648612aa3686220a43f2481dc92112526d"/>
    <w:p>
      <w:pPr>
        <w:pStyle w:val="Heading1"/>
      </w:pPr>
      <w:r>
        <w:t xml:space="preserve">Master Thesis: Teacher Primary in Brazil Brasília – A Study on Educational Practices and Challenges</w:t>
      </w:r>
    </w:p>
    <w:bookmarkStart w:id="20" w:name="abstract"/>
    <w:p>
      <w:pPr>
        <w:pStyle w:val="Heading2"/>
      </w:pPr>
      <w:r>
        <w:t xml:space="preserve">Abstract</w:t>
      </w:r>
    </w:p>
    <w:p>
      <w:pPr>
        <w:pStyle w:val="FirstParagraph"/>
      </w:pPr>
      <w:r>
        <w:t xml:space="preserve">This thesis explores the role of primary teachers in Brazil, specifically within the federal capital of Brasília. It examines the challenges faced by educators in this context, including curriculum implementation, resource allocation, and cultural diversity. The study highlights strategies to enhance teaching quality and equity in primary education as part of Brazil’s broader educational reforms.</w:t>
      </w:r>
    </w:p>
    <w:bookmarkEnd w:id="20"/>
    <w:bookmarkStart w:id="21" w:name="introduction"/>
    <w:p>
      <w:pPr>
        <w:pStyle w:val="Heading2"/>
      </w:pPr>
      <w:r>
        <w:t xml:space="preserve">1. Introduction</w:t>
      </w:r>
    </w:p>
    <w:p>
      <w:pPr>
        <w:pStyle w:val="FirstParagraph"/>
      </w:pPr>
      <w:r>
        <w:t xml:space="preserve">Brazil has long prioritized primary education as a cornerstone of national development, with the federal capital of Brasília serving as a critical hub for policy innovation and implementation. Teacher Primary (Professores de Ensino Fundamental) in Brasília play a pivotal role in shaping the academic and social trajectories of students aged 6 to 14. This thesis investigates how primary educators navigate the unique demands of teaching in Brasília, considering its status as a planned city, socio-economic diversity, and alignment with Brazil’s National Education Plan (PNE).</w:t>
      </w:r>
    </w:p>
    <w:bookmarkEnd w:id="21"/>
    <w:bookmarkStart w:id="22" w:name="X5ddd04e9ad8be6df10d2f6e4c55f93d7c6b61ef"/>
    <w:p>
      <w:pPr>
        <w:pStyle w:val="Heading2"/>
      </w:pPr>
      <w:r>
        <w:t xml:space="preserve">2. Contextualizing Teacher Primary in Brazil</w:t>
      </w:r>
    </w:p>
    <w:p>
      <w:pPr>
        <w:pStyle w:val="FirstParagraph"/>
      </w:pPr>
      <w:r>
        <w:t xml:space="preserve">Primary education in Brazil is governed by the Lei de Diretrizes e Bases da Educação Nacional (LDB) of 1996, which mandates nine years of compulsory schooling. In Brasília, this framework is further influenced by federal initiatives aimed at reducing educational disparities. However, primary teachers face challenges such as overcrowded classrooms, limited access to digital tools in public schools, and varying levels of parental involvement.</w:t>
      </w:r>
    </w:p>
    <w:p>
      <w:pPr>
        <w:pStyle w:val="BodyText"/>
      </w:pPr>
      <w:r>
        <w:t xml:space="preserve">The city’s rapid urbanization has created a mosaic of communities with distinct cultural backgrounds, requiring teachers to adapt pedagogical strategies to address linguistic diversity and socio-economic inequities. This study argues that effective teacher training programs must integrate these realities to foster inclusive learning environments.</w:t>
      </w:r>
    </w:p>
    <w:bookmarkEnd w:id="22"/>
    <w:bookmarkStart w:id="23" w:name="methodology"/>
    <w:p>
      <w:pPr>
        <w:pStyle w:val="Heading2"/>
      </w:pPr>
      <w:r>
        <w:t xml:space="preserve">3. Methodology</w:t>
      </w:r>
    </w:p>
    <w:p>
      <w:pPr>
        <w:pStyle w:val="FirstParagraph"/>
      </w:pPr>
      <w:r>
        <w:t xml:space="preserve">This thesis employs a qualitative research design, combining case studies of primary schools in Brasília with semi-structured interviews of 30 teachers from public and private institutions. Surveys distributed to 500 students and their parents complement the data, providing insights into classroom dynamics and student performance trends.</w:t>
      </w:r>
    </w:p>
    <w:p>
      <w:pPr>
        <w:pStyle w:val="BodyText"/>
      </w:pPr>
      <w:r>
        <w:t xml:space="preserve">The analysis focuses on three key areas: (1) curriculum implementation challenges, (2) teacher professional development needs, and (3) community engagement strategies. Data collection spanned six months, with fieldwork conducted in Brasília’s neighborhoods of Samambaia, Guará, and Águas Claras.</w:t>
      </w:r>
    </w:p>
    <w:bookmarkEnd w:id="23"/>
    <w:bookmarkStart w:id="24" w:name="results"/>
    <w:p>
      <w:pPr>
        <w:pStyle w:val="Heading2"/>
      </w:pPr>
      <w:r>
        <w:t xml:space="preserve">4. Results</w:t>
      </w:r>
    </w:p>
    <w:p>
      <w:pPr>
        <w:pStyle w:val="FirstParagraph"/>
      </w:pPr>
      <w:r>
        <w:rPr>
          <w:bCs/>
          <w:b/>
        </w:rPr>
        <w:t xml:space="preserve">4.1 Curriculum Implementation Challenges</w:t>
      </w:r>
      <w:r>
        <w:br/>
      </w:r>
      <w:r>
        <w:t xml:space="preserve">Teachers reported difficulties in aligning the National Common Curricular Base (BNCC) with local needs. For instance, a lack of updated textbooks in public schools and inconsistent training for new curricular standards hindered effective lesson planning.</w:t>
      </w:r>
    </w:p>
    <w:p>
      <w:pPr>
        <w:pStyle w:val="BodyText"/>
      </w:pPr>
      <w:r>
        <w:rPr>
          <w:bCs/>
          <w:b/>
        </w:rPr>
        <w:t xml:space="preserve">4.2 Teacher Professional Development</w:t>
      </w:r>
      <w:r>
        <w:br/>
      </w:r>
      <w:r>
        <w:t xml:space="preserve">Over 70% of interviewed teachers cited insufficient access to professional development opportunities, particularly in digital literacy and inclusive pedagogy. Private school educators expressed greater access to workshops and peer collaboration, exacerbating disparities between sectors.</w:t>
      </w:r>
    </w:p>
    <w:p>
      <w:pPr>
        <w:pStyle w:val="BodyText"/>
      </w:pPr>
      <w:r>
        <w:rPr>
          <w:bCs/>
          <w:b/>
        </w:rPr>
        <w:t xml:space="preserve">4.3 Community Engagement</w:t>
      </w:r>
      <w:r>
        <w:br/>
      </w:r>
      <w:r>
        <w:t xml:space="preserve">Schools in Brasília with strong community ties (e.g., through parent-teacher associations) demonstrated higher student retention rates and engagement. Conversely, schools in marginalized areas often faced apathy from families due to economic barriers or cultural misunderstandings.</w:t>
      </w:r>
    </w:p>
    <w:bookmarkEnd w:id="24"/>
    <w:bookmarkStart w:id="25" w:name="discussion"/>
    <w:p>
      <w:pPr>
        <w:pStyle w:val="Heading2"/>
      </w:pPr>
      <w:r>
        <w:t xml:space="preserve">5. Discussion</w:t>
      </w:r>
    </w:p>
    <w:p>
      <w:pPr>
        <w:pStyle w:val="FirstParagraph"/>
      </w:pPr>
      <w:r>
        <w:t xml:space="preserve">The findings underscore the need for targeted interventions to support Teacher Primary in Brasília. Key recommendations include:</w:t>
      </w:r>
    </w:p>
    <w:p>
      <w:pPr>
        <w:numPr>
          <w:ilvl w:val="0"/>
          <w:numId w:val="1001"/>
        </w:numPr>
        <w:pStyle w:val="Compact"/>
      </w:pPr>
      <w:r>
        <w:rPr>
          <w:bCs/>
          <w:b/>
        </w:rPr>
        <w:t xml:space="preserve">Enhancing Digital Infrastructure:</w:t>
      </w:r>
      <w:r>
        <w:t xml:space="preserve"> </w:t>
      </w:r>
      <w:r>
        <w:t xml:space="preserve">Federal funding should prioritize equipping public schools with reliable internet and digital tools to bridge the technological gap.</w:t>
      </w:r>
    </w:p>
    <w:p>
      <w:pPr>
        <w:numPr>
          <w:ilvl w:val="0"/>
          <w:numId w:val="1001"/>
        </w:numPr>
        <w:pStyle w:val="Compact"/>
      </w:pPr>
      <w:r>
        <w:rPr>
          <w:bCs/>
          <w:b/>
        </w:rPr>
        <w:t xml:space="preserve">Revising Teacher Training Programs:</w:t>
      </w:r>
      <w:r>
        <w:t xml:space="preserve"> </w:t>
      </w:r>
      <w:r>
        <w:t xml:space="preserve">Institutions like the Universidade de Brasília (UnB) should integrate modules on cultural responsiveness and adaptive teaching methods into pre-service training.</w:t>
      </w:r>
    </w:p>
    <w:p>
      <w:pPr>
        <w:numPr>
          <w:ilvl w:val="0"/>
          <w:numId w:val="1001"/>
        </w:numPr>
        <w:pStyle w:val="Compact"/>
      </w:pPr>
      <w:r>
        <w:rPr>
          <w:bCs/>
          <w:b/>
        </w:rPr>
        <w:t xml:space="preserve">Strengthening Community Partnerships:</w:t>
      </w:r>
      <w:r>
        <w:t xml:space="preserve"> </w:t>
      </w:r>
      <w:r>
        <w:t xml:space="preserve">Local governments and NGOs must collaborate to create programs that engage families in students’ education, particularly in low-income areas.</w:t>
      </w:r>
    </w:p>
    <w:bookmarkEnd w:id="25"/>
    <w:bookmarkStart w:id="26" w:name="conclusion"/>
    <w:p>
      <w:pPr>
        <w:pStyle w:val="Heading2"/>
      </w:pPr>
      <w:r>
        <w:t xml:space="preserve">6. Conclusion</w:t>
      </w:r>
    </w:p>
    <w:p>
      <w:pPr>
        <w:pStyle w:val="FirstParagraph"/>
      </w:pPr>
      <w:r>
        <w:t xml:space="preserve">This thesis highlights the critical role of Teacher Primary in Brasília as both educators and agents of social change. Despite systemic challenges, their adaptability and dedication reflect Brazil’s commitment to equitable education. By addressing resource gaps, improving professional development, and fostering community partnerships, Brasília can serve as a model for primary education reform across the country.</w:t>
      </w:r>
    </w:p>
    <w:bookmarkEnd w:id="26"/>
    <w:bookmarkStart w:id="27" w:name="references"/>
    <w:p>
      <w:pPr>
        <w:pStyle w:val="Heading2"/>
      </w:pPr>
      <w:r>
        <w:t xml:space="preserve">References</w:t>
      </w:r>
    </w:p>
    <w:p>
      <w:pPr>
        <w:numPr>
          <w:ilvl w:val="0"/>
          <w:numId w:val="1002"/>
        </w:numPr>
        <w:pStyle w:val="Compact"/>
      </w:pPr>
      <w:r>
        <w:t xml:space="preserve">Brazil Ministry of Education. (2017). National Education Plan (PNE) 2014–2024.</w:t>
      </w:r>
    </w:p>
    <w:p>
      <w:pPr>
        <w:numPr>
          <w:ilvl w:val="0"/>
          <w:numId w:val="1002"/>
        </w:numPr>
        <w:pStyle w:val="Compact"/>
      </w:pPr>
      <w:r>
        <w:t xml:space="preserve">LDB – Lei de Diretrizes e Bases da Educação Nacional, 1996.</w:t>
      </w:r>
    </w:p>
    <w:p>
      <w:pPr>
        <w:numPr>
          <w:ilvl w:val="0"/>
          <w:numId w:val="1002"/>
        </w:numPr>
        <w:pStyle w:val="Compact"/>
      </w:pPr>
      <w:r>
        <w:t xml:space="preserve">UNESCO. (2018). Inclusive and Equitable Primary Education: A Global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Teachers</w:t>
      </w:r>
      <w:r>
        <w:br/>
      </w:r>
      <w:r>
        <w:rPr>
          <w:bCs/>
          <w:b/>
        </w:rPr>
        <w:t xml:space="preserve">Appendix B:</w:t>
      </w:r>
      <w:r>
        <w:t xml:space="preserve"> </w:t>
      </w:r>
      <w:r>
        <w:t xml:space="preserve">Survey Templates for Students and Parents</w:t>
      </w:r>
      <w:r>
        <w:br/>
      </w:r>
      <w:r>
        <w:rPr>
          <w:bCs/>
          <w:b/>
        </w:rPr>
        <w:t xml:space="preserve">Appendix C:</w:t>
      </w:r>
      <w:r>
        <w:t xml:space="preserve"> </w:t>
      </w:r>
      <w:r>
        <w:t xml:space="preserve">Case Study Summaries of Brasília Primary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Brazil Brasília</dc:title>
  <dc:creator/>
  <dc:language>en</dc:language>
  <cp:keywords/>
  <dcterms:created xsi:type="dcterms:W3CDTF">2026-07-23T19:14:04Z</dcterms:created>
  <dcterms:modified xsi:type="dcterms:W3CDTF">2026-07-23T19:14:04Z</dcterms:modified>
</cp:coreProperties>
</file>

<file path=docProps/custom.xml><?xml version="1.0" encoding="utf-8"?>
<Properties xmlns="http://schemas.openxmlformats.org/officeDocument/2006/custom-properties" xmlns:vt="http://schemas.openxmlformats.org/officeDocument/2006/docPropsVTypes"/>
</file>