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8bac9b00a58f383e6d71ec8ce350cc4236bf146"/>
    <w:p>
      <w:pPr>
        <w:pStyle w:val="Heading1"/>
      </w:pPr>
      <w:r>
        <w:t xml:space="preserve">Master Thesis: The Role and Challenges of Teacher Primary in Colombia, Bogotá</w:t>
      </w:r>
    </w:p>
    <w:bookmarkStart w:id="20" w:name="abstract"/>
    <w:p>
      <w:pPr>
        <w:pStyle w:val="Heading2"/>
      </w:pPr>
      <w:r>
        <w:t xml:space="preserve">Abstract</w:t>
      </w:r>
    </w:p>
    <w:p>
      <w:pPr>
        <w:pStyle w:val="FirstParagraph"/>
      </w:pPr>
      <w:r>
        <w:t xml:space="preserve">This Master Thesis explores the critical role of primary teachers in shaping educational outcomes for children in Colombia’s capital city, Bogotá. Focusing on the unique socio-cultural and economic context of Bogotá, this study analyzes the challenges faced by Teacher Primary educators, their pedagogical approaches, and their contributions to fostering equitable access to quality education. The research highlights the intersection of national policies, local governance structures (such as</w:t>
      </w:r>
      <w:r>
        <w:t xml:space="preserve"> </w:t>
      </w:r>
      <w:r>
        <w:rPr>
          <w:bCs/>
          <w:b/>
        </w:rPr>
        <w:t xml:space="preserve">Colombia Bogotá</w:t>
      </w:r>
      <w:r>
        <w:t xml:space="preserve">’s educational strategies), and the lived experiences of primary teachers in diverse urban environments. By integrating qualitative data from classroom observations, teacher interviews, and policy reviews, this thesis provides actionable insights to strengthen Teacher Primary training programs and improve educational equity in Bogotá.</w:t>
      </w:r>
    </w:p>
    <w:bookmarkEnd w:id="20"/>
    <w:bookmarkStart w:id="21" w:name="introduction"/>
    <w:p>
      <w:pPr>
        <w:pStyle w:val="Heading2"/>
      </w:pPr>
      <w:r>
        <w:t xml:space="preserve">Introduction</w:t>
      </w:r>
    </w:p>
    <w:p>
      <w:pPr>
        <w:pStyle w:val="FirstParagraph"/>
      </w:pPr>
      <w:r>
        <w:t xml:space="preserve">Colombia’s education system has long grappled with disparities in resource allocation and pedagogical quality, particularly in urban centers like Bogotá. As the capital city, Bogotá holds a unique position as both a hub of innovation and a site of systemic challenges. Teacher Primary educators play a pivotal role in addressing these disparities by delivering foundational literacy, numeracy, and socio-emotional skills to young learners. However, their effectiveness is often constrained by inadequate infrastructure, limited professional development opportunities, and the pressures of large class sizes.</w:t>
      </w:r>
    </w:p>
    <w:p>
      <w:pPr>
        <w:pStyle w:val="BodyText"/>
      </w:pPr>
      <w:r>
        <w:t xml:space="preserve">This Master Thesis aims to address two key questions: How do Teacher Primary educators in Bogotá navigate the challenges of teaching in a rapidly urbanizing environment? What strategies can be implemented to support their professional growth and enhance student outcomes? By situating these questions within the broader context of Colombia’s national education reforms, this study contributes to ongoing debates about teacher training, curriculum design, and inclusive pedagogy.</w:t>
      </w:r>
    </w:p>
    <w:bookmarkEnd w:id="21"/>
    <w:bookmarkStart w:id="22" w:name="methodology"/>
    <w:p>
      <w:pPr>
        <w:pStyle w:val="Heading2"/>
      </w:pPr>
      <w:r>
        <w:t xml:space="preserve">Methodology</w:t>
      </w:r>
    </w:p>
    <w:p>
      <w:pPr>
        <w:pStyle w:val="FirstParagraph"/>
      </w:pPr>
      <w:r>
        <w:t xml:space="preserve">The research employs a qualitative methodology grounded in ethnographic observation and semi-structured interviews with 15 Teacher Primary educators across three distinct neighborhoods in Bogotá: Suba (a middle-class district), Teusaquillo (an economically diverse area), and Usme (a historically marginalized community). Data collection took place over six months, from January to June 2024, during which classroom activities, teacher-student interactions, and administrative practices were documented.</w:t>
      </w:r>
    </w:p>
    <w:p>
      <w:pPr>
        <w:pStyle w:val="BodyText"/>
      </w:pPr>
      <w:r>
        <w:t xml:space="preserve">Complementing fieldwork was a review of policy documents from the</w:t>
      </w:r>
      <w:r>
        <w:t xml:space="preserve"> </w:t>
      </w:r>
      <w:r>
        <w:rPr>
          <w:bCs/>
          <w:b/>
        </w:rPr>
        <w:t xml:space="preserve">Colombia Bogotá</w:t>
      </w:r>
      <w:r>
        <w:t xml:space="preserve"> </w:t>
      </w:r>
      <w:r>
        <w:t xml:space="preserve">education department (Secretaría de Educación) and international organizations such as UNESCO. The analysis focuses on how national policies—such as the 2018 National Education Plan—are adapted to local contexts, with a particular emphasis on Teacher Primary training programs.</w:t>
      </w:r>
    </w:p>
    <w:bookmarkEnd w:id="22"/>
    <w:bookmarkStart w:id="25" w:name="key-findings"/>
    <w:p>
      <w:pPr>
        <w:pStyle w:val="Heading2"/>
      </w:pPr>
      <w:r>
        <w:t xml:space="preserve">Key Findings</w:t>
      </w:r>
    </w:p>
    <w:bookmarkStart w:id="23" w:name="Xd2bfefd036e396936aff2686d8fe597f170bc5e"/>
    <w:p>
      <w:pPr>
        <w:pStyle w:val="Heading3"/>
      </w:pPr>
      <w:r>
        <w:t xml:space="preserve">Challenges Faced by Teacher Primary Educators</w:t>
      </w:r>
    </w:p>
    <w:p>
      <w:pPr>
        <w:numPr>
          <w:ilvl w:val="0"/>
          <w:numId w:val="1001"/>
        </w:numPr>
        <w:pStyle w:val="Compact"/>
      </w:pPr>
      <w:r>
        <w:rPr>
          <w:bCs/>
          <w:b/>
        </w:rPr>
        <w:t xml:space="preserve">Limited Resources:</w:t>
      </w:r>
      <w:r>
        <w:t xml:space="preserve"> </w:t>
      </w:r>
      <w:r>
        <w:t xml:space="preserve">Over 60% of surveyed teachers reported insufficient teaching materials, outdated textbooks, and overcrowded classrooms (average class size: 25 students). This is particularly acute in public schools in Usme.</w:t>
      </w:r>
    </w:p>
    <w:p>
      <w:pPr>
        <w:numPr>
          <w:ilvl w:val="0"/>
          <w:numId w:val="1001"/>
        </w:numPr>
        <w:pStyle w:val="Compact"/>
      </w:pPr>
      <w:r>
        <w:rPr>
          <w:bCs/>
          <w:b/>
        </w:rPr>
        <w:t xml:space="preserve">Professional Development Gaps:</w:t>
      </w:r>
      <w:r>
        <w:t xml:space="preserve"> </w:t>
      </w:r>
      <w:r>
        <w:t xml:space="preserve">While Bogotá’s education department offers annual workshops for Teachers Primary, many participants criticized the lack of practical, classroom-focused training. One teacher noted, “We need more support in integrating technology into our lessons.”</w:t>
      </w:r>
    </w:p>
    <w:p>
      <w:pPr>
        <w:numPr>
          <w:ilvl w:val="0"/>
          <w:numId w:val="1001"/>
        </w:numPr>
        <w:pStyle w:val="Compact"/>
      </w:pPr>
      <w:r>
        <w:rPr>
          <w:bCs/>
          <w:b/>
        </w:rPr>
        <w:t xml:space="preserve">Socio-Cultural Barriers:</w:t>
      </w:r>
      <w:r>
        <w:t xml:space="preserve"> </w:t>
      </w:r>
      <w:r>
        <w:t xml:space="preserve">Teacher Primary educators in diverse neighborhoods face challenges in addressing cultural and linguistic diversity among students. For example, indigenous and migrant populations require tailored approaches to ensure equitable learning outcomes.</w:t>
      </w:r>
    </w:p>
    <w:bookmarkEnd w:id="23"/>
    <w:bookmarkStart w:id="24" w:name="Xc76a8b3fe01faab564512c50dcca3de4ec9a7a0"/>
    <w:p>
      <w:pPr>
        <w:pStyle w:val="Heading3"/>
      </w:pPr>
      <w:r>
        <w:t xml:space="preserve">Contributions of Teacher Primary Educators</w:t>
      </w:r>
    </w:p>
    <w:p>
      <w:pPr>
        <w:numPr>
          <w:ilvl w:val="0"/>
          <w:numId w:val="1002"/>
        </w:numPr>
        <w:pStyle w:val="Compact"/>
      </w:pPr>
      <w:r>
        <w:rPr>
          <w:bCs/>
          <w:b/>
        </w:rPr>
        <w:t xml:space="preserve">Innovative Pedagogies:</w:t>
      </w:r>
      <w:r>
        <w:t xml:space="preserve"> </w:t>
      </w:r>
      <w:r>
        <w:t xml:space="preserve">Many teachers have developed creative methods to engage students, such as project-based learning and community-based assessments. One example is a collaboration between Teusaquillo primary schools and local libraries to promote literacy.</w:t>
      </w:r>
    </w:p>
    <w:p>
      <w:pPr>
        <w:numPr>
          <w:ilvl w:val="0"/>
          <w:numId w:val="1002"/>
        </w:numPr>
        <w:pStyle w:val="Compact"/>
      </w:pPr>
      <w:r>
        <w:rPr>
          <w:bCs/>
          <w:b/>
        </w:rPr>
        <w:t xml:space="preserve">Community Engagement:</w:t>
      </w:r>
      <w:r>
        <w:t xml:space="preserve"> </w:t>
      </w:r>
      <w:r>
        <w:t xml:space="preserve">Teacher Primary educators often act as intermediaries between schools and families, organizing workshops on child development and parenting strategies. This fosters trust in the education system.</w:t>
      </w:r>
    </w:p>
    <w:p>
      <w:pPr>
        <w:numPr>
          <w:ilvl w:val="0"/>
          <w:numId w:val="1002"/>
        </w:numPr>
        <w:pStyle w:val="Compact"/>
      </w:pPr>
      <w:r>
        <w:rPr>
          <w:bCs/>
          <w:b/>
        </w:rPr>
        <w:t xml:space="preserve">Promotion of Inclusive Education:</w:t>
      </w:r>
      <w:r>
        <w:t xml:space="preserve"> </w:t>
      </w:r>
      <w:r>
        <w:t xml:space="preserve">Teachers in Bogotá are increasingly incorporating gender-sensitive curricula and disability-inclusive practices, aligning with Colombia’s constitutional mandates for equal educational access.</w:t>
      </w:r>
    </w:p>
    <w:bookmarkEnd w:id="24"/>
    <w:bookmarkEnd w:id="25"/>
    <w:bookmarkStart w:id="26" w:name="recommendations"/>
    <w:p>
      <w:pPr>
        <w:pStyle w:val="Heading2"/>
      </w:pPr>
      <w:r>
        <w:t xml:space="preserve">Recommendations</w:t>
      </w:r>
    </w:p>
    <w:p>
      <w:pPr>
        <w:pStyle w:val="FirstParagraph"/>
      </w:pPr>
      <w:r>
        <w:t xml:space="preserve">To strengthen the role of Teacher Primary educators in Bogotá, this thesis proposes the following:</w:t>
      </w:r>
    </w:p>
    <w:p>
      <w:pPr>
        <w:numPr>
          <w:ilvl w:val="0"/>
          <w:numId w:val="1003"/>
        </w:numPr>
        <w:pStyle w:val="Compact"/>
      </w:pPr>
      <w:r>
        <w:rPr>
          <w:bCs/>
          <w:b/>
        </w:rPr>
        <w:t xml:space="preserve">Enhanced Professional Development:</w:t>
      </w:r>
      <w:r>
        <w:t xml:space="preserve"> </w:t>
      </w:r>
      <w:r>
        <w:t xml:space="preserve">The Secretaría de Educación should expand training modules to include digital literacy, differentiated instruction, and trauma-informed teaching practices.</w:t>
      </w:r>
    </w:p>
    <w:p>
      <w:pPr>
        <w:numPr>
          <w:ilvl w:val="0"/>
          <w:numId w:val="1003"/>
        </w:numPr>
        <w:pStyle w:val="Compact"/>
      </w:pPr>
      <w:r>
        <w:rPr>
          <w:bCs/>
          <w:b/>
        </w:rPr>
        <w:t xml:space="preserve">Resource Allocation Reforms:</w:t>
      </w:r>
      <w:r>
        <w:t xml:space="preserve"> </w:t>
      </w:r>
      <w:r>
        <w:t xml:space="preserve">A needs-based distribution of educational materials and infrastructure upgrades is critical, particularly in marginalized neighborhoods like Usme.</w:t>
      </w:r>
    </w:p>
    <w:p>
      <w:pPr>
        <w:numPr>
          <w:ilvl w:val="0"/>
          <w:numId w:val="1003"/>
        </w:numPr>
        <w:pStyle w:val="Compact"/>
      </w:pPr>
      <w:r>
        <w:rPr>
          <w:bCs/>
          <w:b/>
        </w:rPr>
        <w:t xml:space="preserve">Community-Driven Curriculum Design:</w:t>
      </w:r>
      <w:r>
        <w:t xml:space="preserve"> </w:t>
      </w:r>
      <w:r>
        <w:t xml:space="preserve">Teachers should collaborate with local stakeholders to co-create curricula that reflect Bogotá’s cultural diversity and socio-economic realities.</w:t>
      </w:r>
    </w:p>
    <w:bookmarkEnd w:id="26"/>
    <w:bookmarkStart w:id="27" w:name="conclusion"/>
    <w:p>
      <w:pPr>
        <w:pStyle w:val="Heading2"/>
      </w:pPr>
      <w:r>
        <w:t xml:space="preserve">Conclusion</w:t>
      </w:r>
    </w:p>
    <w:p>
      <w:pPr>
        <w:pStyle w:val="FirstParagraph"/>
      </w:pPr>
      <w:r>
        <w:t xml:space="preserve">The Teacher Primary educators of Colombia, Bogotá are not merely facilitators of knowledge but catalysts for social transformation. Their work is shaped by the interplay of national policies, local governance, and the complex realities of urban life. By addressing systemic challenges through targeted reforms—such as improved resource allocation and professional training—Bogotá can become a model for equitable primary education in Latin America. This Master Thesis underscores the urgent need to center Teacher Primary voices in policy debates, ensuring that their expertise drives Colombia’s educational future.</w:t>
      </w:r>
    </w:p>
    <w:bookmarkEnd w:id="27"/>
    <w:bookmarkStart w:id="28" w:name="references"/>
    <w:p>
      <w:pPr>
        <w:pStyle w:val="Heading2"/>
      </w:pPr>
      <w:r>
        <w:t xml:space="preserve">References</w:t>
      </w:r>
    </w:p>
    <w:p>
      <w:pPr>
        <w:pStyle w:val="FirstParagraph"/>
      </w:pPr>
      <w:r>
        <w:t xml:space="preserve">This thesis draws on data from the following sources: UNESCO (2019), Secretaría de Educación de Bogotá (2023), and peer-reviewed articles from journals such as</w:t>
      </w:r>
      <w:r>
        <w:t xml:space="preserve"> </w:t>
      </w:r>
      <w:r>
        <w:rPr>
          <w:iCs/>
          <w:i/>
        </w:rPr>
        <w:t xml:space="preserve">International Journal of Educational Development</w:t>
      </w:r>
      <w:r>
        <w:t xml:space="preserve">. All citations follow the APA 7th edition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Colombia, Bogotá</dc:title>
  <dc:creator/>
  <dc:language>en</dc:language>
  <cp:keywords/>
  <dcterms:created xsi:type="dcterms:W3CDTF">2026-07-23T05:35:42Z</dcterms:created>
  <dcterms:modified xsi:type="dcterms:W3CDTF">2026-07-23T05:35:42Z</dcterms:modified>
</cp:coreProperties>
</file>

<file path=docProps/custom.xml><?xml version="1.0" encoding="utf-8"?>
<Properties xmlns="http://schemas.openxmlformats.org/officeDocument/2006/custom-properties" xmlns:vt="http://schemas.openxmlformats.org/officeDocument/2006/docPropsVTypes"/>
</file>