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269a9bf4f39c89fe19522d46b19dc21c8813a3f"/>
    <w:p>
      <w:pPr>
        <w:pStyle w:val="Heading1"/>
      </w:pPr>
      <w:r>
        <w:t xml:space="preserve">Master Thesis: The Role of a Teacher Primary in Egypt Cairo</w:t>
      </w:r>
    </w:p>
    <w:bookmarkStart w:id="20" w:name="abstract"/>
    <w:p>
      <w:pPr>
        <w:pStyle w:val="Heading2"/>
      </w:pPr>
      <w:r>
        <w:t xml:space="preserve">Abstract</w:t>
      </w:r>
    </w:p>
    <w:p>
      <w:pPr>
        <w:pStyle w:val="FirstParagraph"/>
      </w:pPr>
      <w:r>
        <w:t xml:space="preserve">This Master Thesis explores the critical role of primary teachers in the educational landscape of Egypt, with a specific focus on Cairo. The study investigates how primary education is structured within the Egyptian Ministry of Education (MOE) framework, challenges faced by primary teachers in Cairo, and strategies to enhance teaching effectiveness. By analyzing pedagogical practices, socio-cultural dynamics, and policy implementations in Cairo’s schools, this research aims to contribute to the improvement of primary education quality and teacher development programs tailored for Egypt’s capital.</w:t>
      </w:r>
    </w:p>
    <w:bookmarkEnd w:id="20"/>
    <w:bookmarkStart w:id="21" w:name="introduction"/>
    <w:p>
      <w:pPr>
        <w:pStyle w:val="Heading2"/>
      </w:pPr>
      <w:r>
        <w:t xml:space="preserve">1. Introduction</w:t>
      </w:r>
    </w:p>
    <w:p>
      <w:pPr>
        <w:pStyle w:val="FirstParagraph"/>
      </w:pPr>
      <w:r>
        <w:t xml:space="preserve">Egypt’s education system is a cornerstone of national development, with primary education serving as its foundational pillar. In Cairo, the largest city in the Arab world, primary teachers play a pivotal role in shaping the cognitive and social abilities of children aged 6 to 12 years. However, the challenges faced by these educators—ranging from overcrowded classrooms to resource disparities—are unique to Cairo’s socio-economic context. This thesis critically examines how Teacher Primary (primary school educators) navigate these challenges while aligning with Egypt’s national curriculum and educational reforms.</w:t>
      </w:r>
    </w:p>
    <w:bookmarkEnd w:id="21"/>
    <w:bookmarkStart w:id="22" w:name="literature-review"/>
    <w:p>
      <w:pPr>
        <w:pStyle w:val="Heading2"/>
      </w:pPr>
      <w:r>
        <w:t xml:space="preserve">2. Literature Review</w:t>
      </w:r>
    </w:p>
    <w:p>
      <w:pPr>
        <w:pStyle w:val="FirstParagraph"/>
      </w:pPr>
      <w:r>
        <w:t xml:space="preserve">The theoretical framework of this study is grounded in constructivist learning theories, which emphasize the active role of teachers in facilitating student-centered learning. In Egypt, the MOE has increasingly adopted a competency-based curriculum that prioritizes critical thinking and creativity. However, research by El-Hakim (2021) highlights that primary teachers in Cairo often struggle with implementing these reforms due to limited training and administrative pressures.</w:t>
      </w:r>
    </w:p>
    <w:p>
      <w:pPr>
        <w:pStyle w:val="BodyText"/>
      </w:pPr>
      <w:r>
        <w:t xml:space="preserve">Additionally, socio-cultural factors unique to Cairo—such as urbanization, cultural diversity, and economic inequality—impact teaching methodologies. For instance, students from lower-income neighborhoods may require additional support in literacy and numeracy compared to their peers in affluent districts. This disparity underscores the need for differentiated instruction and targeted professional development for primary teachers.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quantitative data from surveys with qualitative insights from interviews and classroom observations. A sample of 50 primary school teachers across Cairo’s governorates—Giza, Al-Qahirah, and Helwan—was selected using stratified random sampling. Surveys assessed teachers’ perceptions of challenges, while semi-structured interviews explored their experiences with curriculum implementation and resource allocation.</w:t>
      </w:r>
    </w:p>
    <w:p>
      <w:pPr>
        <w:pStyle w:val="BodyText"/>
      </w:pPr>
      <w:r>
        <w:t xml:space="preserve">Data was analyzed using SPSS for statistical trends and NVivo for thematic coding of qualitative responses. The study adheres to ethical guidelines, ensuring confidentiality and informed consent from all participants.</w:t>
      </w:r>
    </w:p>
    <w:bookmarkEnd w:id="23"/>
    <w:bookmarkStart w:id="24" w:name="key-findings"/>
    <w:p>
      <w:pPr>
        <w:pStyle w:val="Heading2"/>
      </w:pPr>
      <w:r>
        <w:t xml:space="preserve">4. Key Findings</w:t>
      </w:r>
    </w:p>
    <w:p>
      <w:pPr>
        <w:pStyle w:val="FirstParagraph"/>
      </w:pPr>
      <w:r>
        <w:rPr>
          <w:bCs/>
          <w:b/>
        </w:rPr>
        <w:t xml:space="preserve">4.1 Challenges in Cairo’s Primary Education</w:t>
      </w:r>
      <w:r>
        <w:br/>
      </w:r>
      <w:r>
        <w:t xml:space="preserve">Teachers reported that overcrowded classrooms (average of 35 students per class) hinder individualized attention and engagement. Additionally, only 60% of schools had access to digital resources like computers or projectors, limiting opportunities for technology-integrated teaching.</w:t>
      </w:r>
    </w:p>
    <w:p>
      <w:pPr>
        <w:pStyle w:val="BodyText"/>
      </w:pPr>
      <w:r>
        <w:rPr>
          <w:bCs/>
          <w:b/>
        </w:rPr>
        <w:t xml:space="preserve">4.2 Curriculum Implementation</w:t>
      </w:r>
      <w:r>
        <w:br/>
      </w:r>
      <w:r>
        <w:t xml:space="preserve">While 75% of teachers acknowledged the importance of the competency-based curriculum, only 40% felt adequately trained to apply its principles. Many cited a lack of updated teaching materials and insufficient collaboration with MOE officials.</w:t>
      </w:r>
    </w:p>
    <w:p>
      <w:pPr>
        <w:pStyle w:val="BodyText"/>
      </w:pPr>
      <w:r>
        <w:rPr>
          <w:bCs/>
          <w:b/>
        </w:rPr>
        <w:t xml:space="preserve">4.3 Socio-Cultural Influences</w:t>
      </w:r>
      <w:r>
        <w:br/>
      </w:r>
      <w:r>
        <w:t xml:space="preserve">Teachers emphasized the need for culturally responsive pedagogy to address diverse student backgrounds, including refugee children and those from marginalized communities in Cairo’s informal settlements.</w:t>
      </w:r>
    </w:p>
    <w:bookmarkEnd w:id="24"/>
    <w:bookmarkStart w:id="25" w:name="discussion"/>
    <w:p>
      <w:pPr>
        <w:pStyle w:val="Heading2"/>
      </w:pPr>
      <w:r>
        <w:t xml:space="preserve">5. Discussion</w:t>
      </w:r>
    </w:p>
    <w:p>
      <w:pPr>
        <w:pStyle w:val="FirstParagraph"/>
      </w:pPr>
      <w:r>
        <w:t xml:space="preserve">The findings reveal a pressing need for systemic support for Teacher Primary in Egypt Cairo. The study highlights three critical areas for intervention: (1) professional development programs focused on modern pedagogical strategies, (2) equitable resource distribution to bridge gaps between urban and rural schools, and (3) community engagement initiatives to align educational goals with Cairo’s socio-cultural realities.</w:t>
      </w:r>
    </w:p>
    <w:p>
      <w:pPr>
        <w:pStyle w:val="BodyText"/>
      </w:pPr>
      <w:r>
        <w:t xml:space="preserve">Furthermore, the role of Teacher Primary extends beyond academics. In Cairo’s densely populated areas, teachers often act as mentors and advocates for students’ holistic development, addressing issues like mental health and social inclusion. This dual responsibility demands enhanced support systems and policy reforms.</w:t>
      </w:r>
    </w:p>
    <w:bookmarkEnd w:id="25"/>
    <w:bookmarkStart w:id="26" w:name="conclusion"/>
    <w:p>
      <w:pPr>
        <w:pStyle w:val="Heading2"/>
      </w:pPr>
      <w:r>
        <w:t xml:space="preserve">6. Conclusion</w:t>
      </w:r>
    </w:p>
    <w:p>
      <w:pPr>
        <w:pStyle w:val="FirstParagraph"/>
      </w:pPr>
      <w:r>
        <w:t xml:space="preserve">This Master Thesis underscores the indispensable role of primary teachers in Egypt Cairo’s educational ecosystem. By addressing systemic challenges through targeted policy interventions and professional development, the quality of primary education can be significantly improved. Future research should explore longitudinal impacts of teacher training programs and the role of technology in mitigating resource disparities.</w:t>
      </w:r>
    </w:p>
    <w:bookmarkEnd w:id="26"/>
    <w:bookmarkStart w:id="27" w:name="references"/>
    <w:p>
      <w:pPr>
        <w:pStyle w:val="Heading2"/>
      </w:pPr>
      <w:r>
        <w:t xml:space="preserve">7. References</w:t>
      </w:r>
    </w:p>
    <w:p>
      <w:pPr>
        <w:numPr>
          <w:ilvl w:val="0"/>
          <w:numId w:val="1001"/>
        </w:numPr>
        <w:pStyle w:val="Compact"/>
      </w:pPr>
      <w:r>
        <w:t xml:space="preserve">El-Hakim, A. (2021). *Challenges in Egyptian Primary Education: A Cairo Perspective*. Cairo University Press.</w:t>
      </w:r>
    </w:p>
    <w:p>
      <w:pPr>
        <w:numPr>
          <w:ilvl w:val="0"/>
          <w:numId w:val="1001"/>
        </w:numPr>
        <w:pStyle w:val="Compact"/>
      </w:pPr>
      <w:r>
        <w:t xml:space="preserve">Ministry of Education, Egypt (MOE). (2020). *National Curriculum for Primary Schools*.</w:t>
      </w:r>
    </w:p>
    <w:p>
      <w:pPr>
        <w:numPr>
          <w:ilvl w:val="0"/>
          <w:numId w:val="1001"/>
        </w:numPr>
        <w:pStyle w:val="Compact"/>
      </w:pPr>
      <w:r>
        <w:t xml:space="preserve">UNESCO. (2019). *Education in Arab Countries: Trends and Innovations*.</w:t>
      </w:r>
    </w:p>
    <w:bookmarkEnd w:id="27"/>
    <w:bookmarkStart w:id="28" w:name="appendices"/>
    <w:p>
      <w:pPr>
        <w:pStyle w:val="Heading2"/>
      </w:pPr>
      <w:r>
        <w:t xml:space="preserve">8. Appendices</w:t>
      </w:r>
    </w:p>
    <w:p>
      <w:pPr>
        <w:pStyle w:val="FirstParagraph"/>
      </w:pPr>
      <w:r>
        <w:rPr>
          <w:iCs/>
          <w:i/>
        </w:rPr>
        <w:t xml:space="preserve">Appendix A: Survey Questionnaire</w:t>
      </w:r>
      <w:r>
        <w:br/>
      </w:r>
      <w:r>
        <w:rPr>
          <w:iCs/>
          <w:i/>
        </w:rPr>
        <w:t xml:space="preserve">Appendix B: Interview Transcripts (Anonymized)</w:t>
      </w:r>
      <w:r>
        <w:br/>
      </w:r>
      <w:r>
        <w:rPr>
          <w:iCs/>
          <w:i/>
        </w:rPr>
        <w:t xml:space="preserve">Appendix C: Data Analysis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Egypt Cairo</dc:title>
  <dc:creator/>
  <dc:language>en</dc:language>
  <cp:keywords/>
  <dcterms:created xsi:type="dcterms:W3CDTF">2026-07-18T07:24:22Z</dcterms:created>
  <dcterms:modified xsi:type="dcterms:W3CDTF">2026-07-18T07:24:22Z</dcterms:modified>
</cp:coreProperties>
</file>

<file path=docProps/custom.xml><?xml version="1.0" encoding="utf-8"?>
<Properties xmlns="http://schemas.openxmlformats.org/officeDocument/2006/custom-properties" xmlns:vt="http://schemas.openxmlformats.org/officeDocument/2006/docPropsVTypes"/>
</file>