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Educational</w:t>
      </w:r>
      <w:r>
        <w:t xml:space="preserve"> </w:t>
      </w:r>
      <w:r>
        <w:t xml:space="preserve">System</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8" w:name="Xbcb0d696a8282128f5fc6f024ba2c8334a89240"/>
    <w:p>
      <w:pPr>
        <w:pStyle w:val="Heading1"/>
      </w:pPr>
      <w:r>
        <w:t xml:space="preserve">Master Thesis: The Role of Teacher Primary in the Educational System of France, Paris</w:t>
      </w:r>
    </w:p>
    <w:p>
      <w:pPr>
        <w:pStyle w:val="FirstParagraph"/>
      </w:pPr>
      <w:r>
        <w:rPr>
          <w:iCs/>
          <w:i/>
        </w:rPr>
        <w:t xml:space="preserve">Author: [Your Name]</w:t>
      </w:r>
      <w:r>
        <w:br/>
      </w:r>
      <w:r>
        <w:rPr>
          <w:iCs/>
          <w:i/>
        </w:rPr>
        <w:t xml:space="preserve">Department: Education</w:t>
      </w:r>
      <w:r>
        <w:br/>
      </w:r>
      <w:r>
        <w:rPr>
          <w:iCs/>
          <w:i/>
        </w:rPr>
        <w:t xml:space="preserve">University: [Your University Name]</w:t>
      </w:r>
      <w:r>
        <w:br/>
      </w:r>
      <w:r>
        <w:rPr>
          <w:iCs/>
          <w:i/>
        </w:rPr>
        <w:t xml:space="preserve">Date: [Insert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Teacher Primary</w:t>
      </w:r>
      <w:r>
        <w:t xml:space="preserve"> </w:t>
      </w:r>
      <w:r>
        <w:t xml:space="preserve">in shaping educational outcomes in</w:t>
      </w:r>
      <w:r>
        <w:t xml:space="preserve"> </w:t>
      </w:r>
      <w:r>
        <w:rPr>
          <w:bCs/>
          <w:b/>
        </w:rPr>
        <w:t xml:space="preserve">France, Paris</w:t>
      </w:r>
      <w:r>
        <w:t xml:space="preserve">. Focusing on the challenges and opportunities faced by primary educators in one of Europe’s most diverse urban environments, this study examines how pedagogical strategies, policy frameworks, and cultural dynamics influence teaching practices. By analyzing the intersection of</w:t>
      </w:r>
      <w:r>
        <w:t xml:space="preserve"> </w:t>
      </w:r>
      <w:r>
        <w:rPr>
          <w:iCs/>
          <w:i/>
        </w:rPr>
        <w:t xml:space="preserve">Teacher Primary</w:t>
      </w:r>
      <w:r>
        <w:t xml:space="preserve">, systemic reforms in France’s education system, and the unique socio-cultural context of Paris, this thesis aims to contribute to a deeper understanding of primary education in a rapidly evolving educational landscape.</w:t>
      </w:r>
    </w:p>
    <w:bookmarkEnd w:id="20"/>
    <w:bookmarkStart w:id="21" w:name="introduction"/>
    <w:p>
      <w:pPr>
        <w:pStyle w:val="Heading2"/>
      </w:pPr>
      <w:r>
        <w:t xml:space="preserve">Introduction</w:t>
      </w:r>
    </w:p>
    <w:p>
      <w:pPr>
        <w:pStyle w:val="FirstParagraph"/>
      </w:pPr>
      <w:r>
        <w:rPr>
          <w:bCs/>
          <w:b/>
        </w:rPr>
        <w:t xml:space="preserve">France Paris</w:t>
      </w:r>
      <w:r>
        <w:t xml:space="preserve"> </w:t>
      </w:r>
      <w:r>
        <w:t xml:space="preserve">is a global hub for culture, innovation, and diversity. As such, its</w:t>
      </w:r>
      <w:r>
        <w:t xml:space="preserve"> </w:t>
      </w:r>
      <w:r>
        <w:rPr>
          <w:bCs/>
          <w:b/>
        </w:rPr>
        <w:t xml:space="preserve">Teacher Primary</w:t>
      </w:r>
      <w:r>
        <w:t xml:space="preserve"> </w:t>
      </w:r>
      <w:r>
        <w:t xml:space="preserve">workforce plays a pivotal role in addressing the complexities of educating children from multilingual backgrounds, socio-economically diverse communities, and varying academic needs. This thesis investigates how primary educators navigate these challenges while adhering to the French National Education system’s (Éducation Nationale) pedagogical frameworks.</w:t>
      </w:r>
    </w:p>
    <w:p>
      <w:pPr>
        <w:pStyle w:val="BodyText"/>
      </w:pPr>
      <w:r>
        <w:t xml:space="preserve">The research is grounded in three key questions:</w:t>
      </w:r>
    </w:p>
    <w:p>
      <w:pPr>
        <w:numPr>
          <w:ilvl w:val="0"/>
          <w:numId w:val="1001"/>
        </w:numPr>
        <w:pStyle w:val="Compact"/>
      </w:pPr>
      <w:r>
        <w:t xml:space="preserve">What are the unique demands placed on</w:t>
      </w:r>
      <w:r>
        <w:t xml:space="preserve"> </w:t>
      </w:r>
      <w:r>
        <w:rPr>
          <w:iCs/>
          <w:i/>
        </w:rPr>
        <w:t xml:space="preserve">Teacher Primary</w:t>
      </w:r>
      <w:r>
        <w:t xml:space="preserve"> </w:t>
      </w:r>
      <w:r>
        <w:t xml:space="preserve">in Paris compared to other regions of France?</w:t>
      </w:r>
    </w:p>
    <w:p>
      <w:pPr>
        <w:numPr>
          <w:ilvl w:val="0"/>
          <w:numId w:val="1001"/>
        </w:numPr>
        <w:pStyle w:val="Compact"/>
      </w:pPr>
      <w:r>
        <w:t xml:space="preserve">How do institutional policies and cultural diversity influence teaching methodologies in Parisian primary schools?</w:t>
      </w:r>
    </w:p>
    <w:p>
      <w:pPr>
        <w:numPr>
          <w:ilvl w:val="0"/>
          <w:numId w:val="1001"/>
        </w:numPr>
        <w:pStyle w:val="Compact"/>
      </w:pPr>
      <w:r>
        <w:t xml:space="preserve">In what ways can professional development programs enhance the efficacy of</w:t>
      </w:r>
      <w:r>
        <w:t xml:space="preserve"> </w:t>
      </w:r>
      <w:r>
        <w:rPr>
          <w:bCs/>
          <w:b/>
        </w:rPr>
        <w:t xml:space="preserve">Teacher Primary</w:t>
      </w:r>
      <w:r>
        <w:t xml:space="preserve"> </w:t>
      </w:r>
      <w:r>
        <w:t xml:space="preserve">in achieving educational equity?</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Teacher Primary</w:t>
      </w:r>
      <w:r>
        <w:t xml:space="preserve"> </w:t>
      </w:r>
      <w:r>
        <w:t xml:space="preserve">in France has long been central to the nation’s educational philosophy, which emphasizes universal access, academic rigor, and civic responsibility. According to the French Ministry of Education (Ministère de l’Éducation Nationale), primary education (Cycle 2: CP à CM2) lays the foundation for lifelong learning through a curriculum that integrates language arts, mathematics, science, history, and physical education.</w:t>
      </w:r>
    </w:p>
    <w:p>
      <w:pPr>
        <w:pStyle w:val="BodyText"/>
      </w:pPr>
      <w:r>
        <w:t xml:space="preserve">Paris presents distinct challenges due to its demographic heterogeneity. Over 10% of students in Parisian schools are enrolled in French as a Second Language (FLE) programs (INSEE, 2023), requiring</w:t>
      </w:r>
      <w:r>
        <w:t xml:space="preserve"> </w:t>
      </w:r>
      <w:r>
        <w:rPr>
          <w:bCs/>
          <w:b/>
        </w:rPr>
        <w:t xml:space="preserve">Teacher Primary</w:t>
      </w:r>
      <w:r>
        <w:t xml:space="preserve"> </w:t>
      </w:r>
      <w:r>
        <w:t xml:space="preserve">to adapt curricula and pedagogy for multilingual learners. Additionally, the city’s urban density contributes to overcrowded classrooms, with an average student-teacher ratio of 17:1 in public primary schools (ONISEP, 2023).</w:t>
      </w:r>
    </w:p>
    <w:p>
      <w:pPr>
        <w:pStyle w:val="BodyText"/>
      </w:pPr>
      <w:r>
        <w:t xml:space="preserve">Research by Le Boulaire (2020) highlights that</w:t>
      </w:r>
      <w:r>
        <w:t xml:space="preserve"> </w:t>
      </w:r>
      <w:r>
        <w:rPr>
          <w:iCs/>
          <w:i/>
        </w:rPr>
        <w:t xml:space="preserve">Teacher Primary</w:t>
      </w:r>
      <w:r>
        <w:t xml:space="preserve"> </w:t>
      </w:r>
      <w:r>
        <w:t xml:space="preserve">in Paris increasingly rely on interdisciplinary approaches and technology integration to engage students. However, disparities in resource allocation between suburban and central Paris schools exacerbate educational inequalities, a concern echoed by the European Commission’s 2021 report on regional education disparities.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w:t>
      </w:r>
      <w:r>
        <w:t xml:space="preserve"> </w:t>
      </w:r>
      <w:r>
        <w:rPr>
          <w:bCs/>
          <w:b/>
        </w:rPr>
        <w:t xml:space="preserve">Teacher Primary</w:t>
      </w:r>
      <w:r>
        <w:t xml:space="preserve"> </w:t>
      </w:r>
      <w:r>
        <w:t xml:space="preserve">in three Parisian arrondissements (1st, 19th, and 4th) and a case study of a primary school implementing innovative teaching practices. Data collection occurred between January and April 2024, with participants selected using purposive sampling to ensure representation across socio-economic backgrounds.</w:t>
      </w:r>
    </w:p>
    <w:p>
      <w:pPr>
        <w:pStyle w:val="BodyText"/>
      </w:pPr>
      <w:r>
        <w:t xml:space="preserve">Thematic analysis was used to identify patterns in interview responses, focusing on themes such as “pedagogical flexibility,” “policy implementation,” and “professional development.” The case study included classroom observations and document analysis of school curricula, teacher training programs, and student performance data.</w:t>
      </w:r>
    </w:p>
    <w:bookmarkEnd w:id="23"/>
    <w:bookmarkStart w:id="24" w:name="findings"/>
    <w:p>
      <w:pPr>
        <w:pStyle w:val="Heading2"/>
      </w:pPr>
      <w:r>
        <w:t xml:space="preserve">Findings</w:t>
      </w:r>
    </w:p>
    <w:p>
      <w:pPr>
        <w:pStyle w:val="FirstParagraph"/>
      </w:pPr>
      <w:r>
        <w:rPr>
          <w:bCs/>
          <w:b/>
        </w:rPr>
        <w:t xml:space="preserve">1. Pedagogical Flexibility in Diverse Classrooms:</w:t>
      </w:r>
      <w:r>
        <w:t xml:space="preserve"> </w:t>
      </w:r>
      <w:r>
        <w:t xml:space="preserve">Interviews revealed that</w:t>
      </w:r>
      <w:r>
        <w:t xml:space="preserve"> </w:t>
      </w:r>
      <w:r>
        <w:rPr>
          <w:iCs/>
          <w:i/>
        </w:rPr>
        <w:t xml:space="preserve">Teacher Primary</w:t>
      </w:r>
      <w:r>
        <w:t xml:space="preserve"> </w:t>
      </w:r>
      <w:r>
        <w:t xml:space="preserve">in Paris often adopt culturally responsive teaching strategies to address multilingualism and socio-economic diversity. For example, one educator noted the use of “bilingual storytelling” to bridge language gaps while preserving cultural identities.</w:t>
      </w:r>
    </w:p>
    <w:p>
      <w:pPr>
        <w:pStyle w:val="BodyText"/>
      </w:pPr>
      <w:r>
        <w:rPr>
          <w:bCs/>
          <w:b/>
        </w:rPr>
        <w:t xml:space="preserve">2. Policy Implementation Challenges:</w:t>
      </w:r>
      <w:r>
        <w:t xml:space="preserve"> </w:t>
      </w:r>
      <w:r>
        <w:t xml:space="preserve">While France’s national curriculum provides a structured framework, teachers reported difficulties in aligning it with local needs. A primary school in the 19th arrondissement cited insufficient funding for digital tools as a barrier to implementing the government’s “Digital Education Plan” (Plan de l’École du Numérique).</w:t>
      </w:r>
    </w:p>
    <w:p>
      <w:pPr>
        <w:pStyle w:val="BodyText"/>
      </w:pPr>
      <w:r>
        <w:rPr>
          <w:bCs/>
          <w:b/>
        </w:rPr>
        <w:t xml:space="preserve">3. Professional Development Opportunities:</w:t>
      </w:r>
      <w:r>
        <w:t xml:space="preserve"> </w:t>
      </w:r>
      <w:r>
        <w:t xml:space="preserve">Participants emphasized the need for ongoing training in inclusive pedagogy and mental health support, particularly given rising student anxiety linked to urban stressors. A 2023 survey by the Parisian Teachers’ Union (SNUipp-FSU) found that 78% of</w:t>
      </w:r>
      <w:r>
        <w:t xml:space="preserve"> </w:t>
      </w:r>
      <w:r>
        <w:rPr>
          <w:iCs/>
          <w:i/>
        </w:rPr>
        <w:t xml:space="preserve">Teacher Primary</w:t>
      </w:r>
      <w:r>
        <w:t xml:space="preserve"> </w:t>
      </w:r>
      <w:r>
        <w:t xml:space="preserve">requested more resources on addressing trauma-informed teaching.</w:t>
      </w:r>
    </w:p>
    <w:bookmarkEnd w:id="24"/>
    <w:bookmarkStart w:id="25" w:name="discussion"/>
    <w:p>
      <w:pPr>
        <w:pStyle w:val="Heading2"/>
      </w:pPr>
      <w:r>
        <w:t xml:space="preserve">Discussion</w:t>
      </w:r>
    </w:p>
    <w:p>
      <w:pPr>
        <w:pStyle w:val="FirstParagraph"/>
      </w:pPr>
      <w:r>
        <w:t xml:space="preserve">The findings underscore the dual role of</w:t>
      </w:r>
      <w:r>
        <w:t xml:space="preserve"> </w:t>
      </w:r>
      <w:r>
        <w:rPr>
          <w:bCs/>
          <w:b/>
        </w:rPr>
        <w:t xml:space="preserve">Teacher Primary</w:t>
      </w:r>
      <w:r>
        <w:t xml:space="preserve"> </w:t>
      </w:r>
      <w:r>
        <w:t xml:space="preserve">as both curriculum implementers and cultural brokers in Paris’s educational system. While their adaptability is a strength, systemic challenges such as resource inequities and bureaucratic constraints hinder their ability to innovate.</w:t>
      </w:r>
    </w:p>
    <w:p>
      <w:pPr>
        <w:pStyle w:val="BodyText"/>
      </w:pPr>
      <w:r>
        <w:t xml:space="preserve">In comparison to other regions in France, Parisian</w:t>
      </w:r>
      <w:r>
        <w:t xml:space="preserve"> </w:t>
      </w:r>
      <w:r>
        <w:rPr>
          <w:iCs/>
          <w:i/>
        </w:rPr>
        <w:t xml:space="preserve">Teacher Primary</w:t>
      </w:r>
      <w:r>
        <w:t xml:space="preserve"> </w:t>
      </w:r>
      <w:r>
        <w:t xml:space="preserve">face unique pressures due to the city’s population density and immigration dynamics. However, they also benefit from access to specialized training programs offered by institutions like the École Normale Supérieure de Paris and collaborative networks such as the “Réseau d’Écoles Innovantes” (REI).</w:t>
      </w:r>
    </w:p>
    <w:p>
      <w:pPr>
        <w:pStyle w:val="BodyText"/>
      </w:pPr>
      <w:r>
        <w:t xml:space="preserve">This study aligns with global trends emphasizing teacher agency in inclusive education but highlights the urgent need for localized policy solutions. For instance, expanding funding for digital infrastructure and mental health resources in underprivileged areas could empower</w:t>
      </w:r>
      <w:r>
        <w:t xml:space="preserve"> </w:t>
      </w:r>
      <w:r>
        <w:rPr>
          <w:bCs/>
          <w:b/>
        </w:rPr>
        <w:t xml:space="preserve">Teacher Primary</w:t>
      </w:r>
      <w:r>
        <w:t xml:space="preserve"> </w:t>
      </w:r>
      <w:r>
        <w:t xml:space="preserve">to better serve their students.</w:t>
      </w:r>
    </w:p>
    <w:bookmarkEnd w:id="25"/>
    <w:bookmarkStart w:id="26" w:name="conclusion"/>
    <w:p>
      <w:pPr>
        <w:pStyle w:val="Heading2"/>
      </w:pPr>
      <w:r>
        <w:t xml:space="preserve">Conclusion</w:t>
      </w:r>
    </w:p>
    <w:p>
      <w:pPr>
        <w:pStyle w:val="FirstParagraph"/>
      </w:pPr>
      <w:r>
        <w:t xml:space="preserve">In conclusion, this Master Thesis demonstrates that the role of</w:t>
      </w:r>
      <w:r>
        <w:t xml:space="preserve"> </w:t>
      </w:r>
      <w:r>
        <w:rPr>
          <w:iCs/>
          <w:i/>
        </w:rPr>
        <w:t xml:space="preserve">Teacher Primary</w:t>
      </w:r>
      <w:r>
        <w:t xml:space="preserve"> </w:t>
      </w:r>
      <w:r>
        <w:t xml:space="preserve">in</w:t>
      </w:r>
      <w:r>
        <w:t xml:space="preserve"> </w:t>
      </w:r>
      <w:r>
        <w:rPr>
          <w:bCs/>
          <w:b/>
        </w:rPr>
        <w:t xml:space="preserve">France Paris</w:t>
      </w:r>
      <w:r>
        <w:t xml:space="preserve"> </w:t>
      </w:r>
      <w:r>
        <w:t xml:space="preserve">is both dynamic and complex. Their capacity to navigate cultural diversity, policy frameworks, and technological integration is critical to achieving educational equity in an urban setting. By addressing systemic barriers through targeted reforms—such as increased funding for underprivileged schools and expanded professional development opportunities—</w:t>
      </w:r>
      <w:r>
        <w:rPr>
          <w:bCs/>
          <w:b/>
        </w:rPr>
        <w:t xml:space="preserve">France Paris</w:t>
      </w:r>
      <w:r>
        <w:t xml:space="preserve"> </w:t>
      </w:r>
      <w:r>
        <w:t xml:space="preserve">can strengthen its primary education system and prepare future generations for global challenges.</w:t>
      </w:r>
    </w:p>
    <w:p>
      <w:pPr>
        <w:pStyle w:val="BodyText"/>
      </w:pPr>
      <w:r>
        <w:t xml:space="preserve">This research contributes to the broader discourse on teacher professionalism in multicultural societies, offering insights relevant to educators, policymakers, and institutions committed to educational justice.</w:t>
      </w:r>
    </w:p>
    <w:bookmarkEnd w:id="26"/>
    <w:bookmarkStart w:id="27" w:name="references"/>
    <w:p>
      <w:pPr>
        <w:pStyle w:val="Heading2"/>
      </w:pPr>
      <w:r>
        <w:t xml:space="preserve">References</w:t>
      </w:r>
    </w:p>
    <w:p>
      <w:pPr>
        <w:numPr>
          <w:ilvl w:val="0"/>
          <w:numId w:val="1002"/>
        </w:numPr>
        <w:pStyle w:val="Compact"/>
      </w:pPr>
      <w:r>
        <w:t xml:space="preserve">Le Boulaire, M. (2020).</w:t>
      </w:r>
      <w:r>
        <w:t xml:space="preserve"> </w:t>
      </w:r>
      <w:r>
        <w:rPr>
          <w:iCs/>
          <w:i/>
        </w:rPr>
        <w:t xml:space="preserve">Diversity and Inclusion in French Primary Schools: A Teacher’s Perspective</w:t>
      </w:r>
      <w:r>
        <w:t xml:space="preserve">. Paris University Press.</w:t>
      </w:r>
    </w:p>
    <w:p>
      <w:pPr>
        <w:numPr>
          <w:ilvl w:val="0"/>
          <w:numId w:val="1002"/>
        </w:numPr>
        <w:pStyle w:val="Compact"/>
      </w:pPr>
      <w:r>
        <w:t xml:space="preserve">Ministère de l’Éducation Nationale. (n.d.).</w:t>
      </w:r>
      <w:r>
        <w:t xml:space="preserve"> </w:t>
      </w:r>
      <w:r>
        <w:rPr>
          <w:iCs/>
          <w:i/>
        </w:rPr>
        <w:t xml:space="preserve">Cycle 2 Curriculum Guidelines</w:t>
      </w:r>
      <w:r>
        <w:t xml:space="preserve">. Retrieved from https://www.education.gouv.fr</w:t>
      </w:r>
    </w:p>
    <w:p>
      <w:pPr>
        <w:numPr>
          <w:ilvl w:val="0"/>
          <w:numId w:val="1002"/>
        </w:numPr>
        <w:pStyle w:val="Compact"/>
      </w:pPr>
      <w:r>
        <w:t xml:space="preserve">INSEE. (2023).</w:t>
      </w:r>
      <w:r>
        <w:t xml:space="preserve"> </w:t>
      </w:r>
      <w:r>
        <w:rPr>
          <w:iCs/>
          <w:i/>
        </w:rPr>
        <w:t xml:space="preserve">Demographic and Educational Statistics for Paris</w:t>
      </w:r>
      <w:r>
        <w:t xml:space="preserve">. INSEE Reports.</w:t>
      </w:r>
    </w:p>
    <w:p>
      <w:pPr>
        <w:numPr>
          <w:ilvl w:val="0"/>
          <w:numId w:val="1002"/>
        </w:numPr>
        <w:pStyle w:val="Compact"/>
      </w:pPr>
      <w:r>
        <w:t xml:space="preserve">ONISEP. (2023).</w:t>
      </w:r>
      <w:r>
        <w:t xml:space="preserve"> </w:t>
      </w:r>
      <w:r>
        <w:rPr>
          <w:iCs/>
          <w:i/>
        </w:rPr>
        <w:t xml:space="preserve">Student-Teacher Ratios in French Public Schools</w:t>
      </w:r>
      <w:r>
        <w:t xml:space="preserve">. ONISEP Data.</w:t>
      </w:r>
    </w:p>
    <w:p>
      <w:pPr>
        <w:numPr>
          <w:ilvl w:val="0"/>
          <w:numId w:val="1002"/>
        </w:numPr>
        <w:pStyle w:val="Compact"/>
      </w:pPr>
      <w:r>
        <w:t xml:space="preserve">SNUipp-FSU. (2023).</w:t>
      </w:r>
      <w:r>
        <w:t xml:space="preserve"> </w:t>
      </w:r>
      <w:r>
        <w:rPr>
          <w:iCs/>
          <w:i/>
        </w:rPr>
        <w:t xml:space="preserve">Survey on Teacher Needs in Parisian Schools</w:t>
      </w:r>
      <w:r>
        <w:t xml:space="preserve">. SNUipp-FSU Publications.</w:t>
      </w:r>
    </w:p>
    <w:p>
      <w:pPr>
        <w:pStyle w:val="FirstParagraph"/>
      </w:pPr>
      <w:r>
        <w:rPr>
          <w:bCs/>
          <w:b/>
        </w:rPr>
        <w:t xml:space="preserve">Note:</w:t>
      </w:r>
      <w:r>
        <w:t xml:space="preserve"> </w:t>
      </w:r>
      <w:r>
        <w:t xml:space="preserve">This document is a sample Master Thesis for academic reference and should be adapted to meet specific institutional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the Educational System of France Paris</dc:title>
  <dc:creator/>
  <dc:language>en</dc:language>
  <cp:keywords/>
  <dcterms:created xsi:type="dcterms:W3CDTF">2026-07-20T19:42:46Z</dcterms:created>
  <dcterms:modified xsi:type="dcterms:W3CDTF">2026-07-20T19:42:46Z</dcterms:modified>
</cp:coreProperties>
</file>

<file path=docProps/custom.xml><?xml version="1.0" encoding="utf-8"?>
<Properties xmlns="http://schemas.openxmlformats.org/officeDocument/2006/custom-properties" xmlns:vt="http://schemas.openxmlformats.org/officeDocument/2006/docPropsVTypes"/>
</file>