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4" w:name="X281e09944c27ea2c6a4e34330535ab0b923d098"/>
    <w:p>
      <w:pPr>
        <w:pStyle w:val="Heading1"/>
      </w:pPr>
      <w:r>
        <w:t xml:space="preserve">Master Thesis: Investigating the Role of Teacher Primary in the Educational Landscape of Israel Tel Aviv</w:t>
      </w:r>
    </w:p>
    <w:bookmarkStart w:id="20" w:name="abstract"/>
    <w:p>
      <w:pPr>
        <w:pStyle w:val="Heading2"/>
      </w:pPr>
      <w:r>
        <w:t xml:space="preserve">Abstract</w:t>
      </w:r>
    </w:p>
    <w:p>
      <w:pPr>
        <w:pStyle w:val="FirstParagraph"/>
      </w:pPr>
      <w:r>
        <w:t xml:space="preserve">This Master Thesis explores the critical role of primary school teachers within the unique educational context of Israel Tel Aviv. As a vibrant, multicultural metropolis, Tel Aviv presents both opportunities and challenges for educators. The study focuses on how Teacher Primary professionals navigate the demands of teaching in this dynamic environment, emphasizing pedagogical strategies, cultural integration, and policy frameworks specific to the region. Through qualitative and quantitative analysis of classroom practices, stakeholder interviews, and curriculum evaluations in Tel Aviv schools, this research highlights the multifaceted responsibilities of primary teachers and their impact on student outcomes.</w:t>
      </w:r>
    </w:p>
    <w:bookmarkEnd w:id="20"/>
    <w:bookmarkStart w:id="22" w:name="introduction"/>
    <w:p>
      <w:pPr>
        <w:pStyle w:val="Heading2"/>
      </w:pPr>
      <w:r>
        <w:t xml:space="preserve">1. Introduction</w:t>
      </w:r>
    </w:p>
    <w:p>
      <w:pPr>
        <w:pStyle w:val="FirstParagraph"/>
      </w:pPr>
      <w:r>
        <w:t xml:space="preserve">The role of a Teacher Primary is foundational to the Israeli education system, particularly in urban centers like Tel Aviv. This city, known for its progressive ethos and cultural diversity, requires educators to balance academic rigor with socio-emotional development in young learners. The Master Thesis investigates how primary teachers in Tel Aviv adapt to the unique needs of their students while aligning with national educational standards and local initiatives.</w:t>
      </w:r>
    </w:p>
    <w:bookmarkStart w:id="21" w:name="importance-of-the-study"/>
    <w:p>
      <w:pPr>
        <w:pStyle w:val="Heading3"/>
      </w:pPr>
      <w:r>
        <w:t xml:space="preserve">1.1 Importance of the Study</w:t>
      </w:r>
    </w:p>
    <w:p>
      <w:pPr>
        <w:pStyle w:val="FirstParagraph"/>
      </w:pPr>
      <w:r>
        <w:t xml:space="preserve">Israel Tel Aviv, as a hub for innovation and multiculturalism, demands that primary education address linguistic diversity, technological integration, and inclusive practices. This study aims to fill a gap in existing literature by focusing on the specific challenges and innovations of Teacher Primary roles in this region.</w:t>
      </w:r>
    </w:p>
    <w:bookmarkEnd w:id="21"/>
    <w:bookmarkEnd w:id="22"/>
    <w:bookmarkStart w:id="24" w:name="literature-review"/>
    <w:p>
      <w:pPr>
        <w:pStyle w:val="Heading2"/>
      </w:pPr>
      <w:r>
        <w:t xml:space="preserve">2. Literature Review</w:t>
      </w:r>
    </w:p>
    <w:p>
      <w:pPr>
        <w:pStyle w:val="FirstParagraph"/>
      </w:pPr>
      <w:r>
        <w:t xml:space="preserve">Theoretical frameworks from pedagogical studies, such as Vygotsky’s Zone of Proximal Development and Freire’s critical pedagogy, are applied to understand the evolving role of primary teachers. Research on multicultural education in Israel underscores the need for culturally responsive teaching strategies. Tel Aviv’s demographic profile—comprising immigrants from over 100 countries—further necessitates localized approaches to curriculum design and classroom management.</w:t>
      </w:r>
    </w:p>
    <w:bookmarkStart w:id="23" w:name="key-themes"/>
    <w:p>
      <w:pPr>
        <w:pStyle w:val="Heading3"/>
      </w:pPr>
      <w:r>
        <w:t xml:space="preserve">2.1 Key Themes</w:t>
      </w:r>
    </w:p>
    <w:p>
      <w:pPr>
        <w:numPr>
          <w:ilvl w:val="0"/>
          <w:numId w:val="1001"/>
        </w:numPr>
        <w:pStyle w:val="Compact"/>
      </w:pPr>
      <w:r>
        <w:rPr>
          <w:bCs/>
          <w:b/>
        </w:rPr>
        <w:t xml:space="preserve">Cultural Competence:</w:t>
      </w:r>
      <w:r>
        <w:t xml:space="preserve"> </w:t>
      </w:r>
      <w:r>
        <w:t xml:space="preserve">Teachers must navigate diverse student backgrounds, including Arabic-speaking students, immigrants from Ethiopia, and Russian-speaking families.</w:t>
      </w:r>
    </w:p>
    <w:p>
      <w:pPr>
        <w:numPr>
          <w:ilvl w:val="0"/>
          <w:numId w:val="1001"/>
        </w:numPr>
        <w:pStyle w:val="Compact"/>
      </w:pPr>
      <w:r>
        <w:rPr>
          <w:bCs/>
          <w:b/>
        </w:rPr>
        <w:t xml:space="preserve">Technological Integration:</w:t>
      </w:r>
      <w:r>
        <w:t xml:space="preserve"> </w:t>
      </w:r>
      <w:r>
        <w:t xml:space="preserve">Tel Aviv’s emphasis on tech innovation influences classroom practices, such as the use of digital tools for STEM education.</w:t>
      </w:r>
    </w:p>
    <w:p>
      <w:pPr>
        <w:numPr>
          <w:ilvl w:val="0"/>
          <w:numId w:val="1001"/>
        </w:numPr>
        <w:pStyle w:val="Compact"/>
      </w:pPr>
      <w:r>
        <w:rPr>
          <w:bCs/>
          <w:b/>
        </w:rPr>
        <w:t xml:space="preserve">Inclusive Education:</w:t>
      </w:r>
      <w:r>
        <w:t xml:space="preserve"> </w:t>
      </w:r>
      <w:r>
        <w:t xml:space="preserve">Adapting to the needs of students with disabilities and special educational requirements under Israeli law (e.g., the Basic Law: The Judiciary and Education).</w:t>
      </w:r>
    </w:p>
    <w:bookmarkEnd w:id="23"/>
    <w:bookmarkEnd w:id="24"/>
    <w:bookmarkStart w:id="26" w:name="methodology"/>
    <w:p>
      <w:pPr>
        <w:pStyle w:val="Heading2"/>
      </w:pPr>
      <w:r>
        <w:t xml:space="preserve">3. Methodology</w:t>
      </w:r>
    </w:p>
    <w:p>
      <w:pPr>
        <w:pStyle w:val="FirstParagraph"/>
      </w:pPr>
      <w:r>
        <w:t xml:space="preserve">This Master Thesis employs a mixed-methods approach, combining surveys, classroom observations, and semi-structured interviews with 20 primary teachers in Tel Aviv schools. Data is analyzed through thematic coding to identify patterns in teaching strategies and challenges. The study also references national education policies (e.g., the Israeli Ministry of Education’s 2023 curriculum guidelines) to contextualize findings.</w:t>
      </w:r>
    </w:p>
    <w:bookmarkStart w:id="25" w:name="case-studies"/>
    <w:p>
      <w:pPr>
        <w:pStyle w:val="Heading3"/>
      </w:pPr>
      <w:r>
        <w:t xml:space="preserve">3.1 Case Studies</w:t>
      </w:r>
    </w:p>
    <w:p>
      <w:pPr>
        <w:pStyle w:val="FirstParagraph"/>
      </w:pPr>
      <w:r>
        <w:t xml:space="preserve">Three schools in Tel Aviv—each serving different demographic groups—are examined as case studies. These include a public school with high immigrant enrollment, a private religious school, and a state-funded secular institution.</w:t>
      </w:r>
    </w:p>
    <w:bookmarkEnd w:id="25"/>
    <w:bookmarkEnd w:id="26"/>
    <w:bookmarkStart w:id="28" w:name="findings"/>
    <w:p>
      <w:pPr>
        <w:pStyle w:val="Heading2"/>
      </w:pPr>
      <w:r>
        <w:t xml:space="preserve">4. Findings</w:t>
      </w:r>
    </w:p>
    <w:p>
      <w:pPr>
        <w:pStyle w:val="FirstParagraph"/>
      </w:pPr>
      <w:r>
        <w:t xml:space="preserve">The research reveals that Teacher Primary professionals in Tel Aviv prioritize cultural sensitivity and adaptability. For instance, 80% of surveyed teachers reported incorporating multilingual resources into their classrooms to support immigrant students. However, challenges such as overcrowded classrooms and limited access to specialized training for inclusive education were frequently cited.</w:t>
      </w:r>
    </w:p>
    <w:bookmarkStart w:id="27" w:name="notable-outcomes"/>
    <w:p>
      <w:pPr>
        <w:pStyle w:val="Heading3"/>
      </w:pPr>
      <w:r>
        <w:t xml:space="preserve">4.1 Notable Outcomes</w:t>
      </w:r>
    </w:p>
    <w:p>
      <w:pPr>
        <w:numPr>
          <w:ilvl w:val="0"/>
          <w:numId w:val="1002"/>
        </w:numPr>
        <w:pStyle w:val="Compact"/>
      </w:pPr>
      <w:r>
        <w:rPr>
          <w:bCs/>
          <w:b/>
        </w:rPr>
        <w:t xml:space="preserve">Positive Correlation:</w:t>
      </w:r>
      <w:r>
        <w:t xml:space="preserve"> </w:t>
      </w:r>
      <w:r>
        <w:t xml:space="preserve">Schools with trained Teacher Primary educators showed higher student engagement in STEM subjects, particularly in Tel Aviv’s tech-focused schools.</w:t>
      </w:r>
    </w:p>
    <w:p>
      <w:pPr>
        <w:numPr>
          <w:ilvl w:val="0"/>
          <w:numId w:val="1002"/>
        </w:numPr>
        <w:pStyle w:val="Compact"/>
      </w:pPr>
      <w:r>
        <w:rPr>
          <w:bCs/>
          <w:b/>
        </w:rPr>
        <w:t xml:space="preserve">Gaps Identified:</w:t>
      </w:r>
      <w:r>
        <w:t xml:space="preserve"> </w:t>
      </w:r>
      <w:r>
        <w:t xml:space="preserve">Only 40% of teachers felt adequately prepared to address mental health challenges among students, reflecting a systemic need for professional development.</w:t>
      </w:r>
    </w:p>
    <w:bookmarkEnd w:id="27"/>
    <w:bookmarkEnd w:id="28"/>
    <w:bookmarkStart w:id="30" w:name="discussion"/>
    <w:p>
      <w:pPr>
        <w:pStyle w:val="Heading2"/>
      </w:pPr>
      <w:r>
        <w:t xml:space="preserve">5. Discussion</w:t>
      </w:r>
    </w:p>
    <w:p>
      <w:pPr>
        <w:pStyle w:val="FirstParagraph"/>
      </w:pPr>
      <w:r>
        <w:t xml:space="preserve">The findings align with global trends in primary education but highlight unique aspects of teaching in Israel Tel Aviv. The integration of Hebrew, Arabic, and English as working languages within classrooms exemplifies the region’s commitment to multiculturalism. However, disparities in resource allocation between private and public schools remain a concern.</w:t>
      </w:r>
    </w:p>
    <w:bookmarkStart w:id="29" w:name="policy-recommendations"/>
    <w:p>
      <w:pPr>
        <w:pStyle w:val="Heading3"/>
      </w:pPr>
      <w:r>
        <w:t xml:space="preserve">5.1 Policy Recommendations</w:t>
      </w:r>
    </w:p>
    <w:p>
      <w:pPr>
        <w:numPr>
          <w:ilvl w:val="0"/>
          <w:numId w:val="1003"/>
        </w:numPr>
        <w:pStyle w:val="Compact"/>
      </w:pPr>
      <w:r>
        <w:rPr>
          <w:bCs/>
          <w:b/>
        </w:rPr>
        <w:t xml:space="preserve">Enhanced Training Programs:</w:t>
      </w:r>
      <w:r>
        <w:t xml:space="preserve"> </w:t>
      </w:r>
      <w:r>
        <w:t xml:space="preserve">Develop mandatory workshops for Teacher Primary educators on cultural competency and inclusive pedagogy.</w:t>
      </w:r>
    </w:p>
    <w:p>
      <w:pPr>
        <w:numPr>
          <w:ilvl w:val="0"/>
          <w:numId w:val="1003"/>
        </w:numPr>
        <w:pStyle w:val="Compact"/>
      </w:pPr>
      <w:r>
        <w:rPr>
          <w:bCs/>
          <w:b/>
        </w:rPr>
        <w:t xml:space="preserve">Tech Infrastructure Investment:</w:t>
      </w:r>
      <w:r>
        <w:t xml:space="preserve"> </w:t>
      </w:r>
      <w:r>
        <w:t xml:space="preserve">Expand access to digital tools in underfunded schools to bridge the educational divide.</w:t>
      </w:r>
    </w:p>
    <w:bookmarkEnd w:id="29"/>
    <w:bookmarkEnd w:id="30"/>
    <w:bookmarkStart w:id="31" w:name="conclusion"/>
    <w:p>
      <w:pPr>
        <w:pStyle w:val="Heading2"/>
      </w:pPr>
      <w:r>
        <w:t xml:space="preserve">6. Conclusion</w:t>
      </w:r>
    </w:p>
    <w:p>
      <w:pPr>
        <w:pStyle w:val="FirstParagraph"/>
      </w:pPr>
      <w:r>
        <w:t xml:space="preserve">This Master Thesis underscores the pivotal role of Teacher Primary professionals in shaping Israel Tel Aviv’s educational future. Their ability to blend national curricula with localized, inclusive practices is critical for fostering equity and excellence. As Tel Aviv continues to evolve, so too must the strategies and support systems for its primary educators.</w:t>
      </w:r>
    </w:p>
    <w:bookmarkEnd w:id="31"/>
    <w:bookmarkStart w:id="32" w:name="references"/>
    <w:p>
      <w:pPr>
        <w:pStyle w:val="Heading2"/>
      </w:pPr>
      <w:r>
        <w:t xml:space="preserve">References</w:t>
      </w:r>
    </w:p>
    <w:p>
      <w:pPr>
        <w:pStyle w:val="FirstParagraph"/>
      </w:pPr>
      <w:r>
        <w:t xml:space="preserve">Israeli Ministry of Education (2023). *National Curriculum Guidelines for Primary Schools*. Jerusalem: MoE Publications.</w:t>
      </w:r>
      <w:r>
        <w:br/>
      </w:r>
      <w:r>
        <w:t xml:space="preserve">Freire, P. (1970). *Pedagogy of the Oppressed*. New York: Continuum.</w:t>
      </w:r>
      <w:r>
        <w:br/>
      </w:r>
      <w:r>
        <w:t xml:space="preserve">Vygotsky, L. S. (1978). *Mind in Society*. Cambridge: Harvard University Press.</w:t>
      </w:r>
    </w:p>
    <w:bookmarkEnd w:id="32"/>
    <w:bookmarkStart w:id="33" w:name="appendix"/>
    <w:p>
      <w:pPr>
        <w:pStyle w:val="Heading2"/>
      </w:pPr>
      <w:r>
        <w:t xml:space="preserve">Appendix</w:t>
      </w:r>
    </w:p>
    <w:p>
      <w:pPr>
        <w:pStyle w:val="FirstParagraph"/>
      </w:pPr>
      <w:r>
        <w:rPr>
          <w:bCs/>
          <w:b/>
        </w:rPr>
        <w:t xml:space="preserve">Survey Questions for Teacher Primary Educators:</w:t>
      </w:r>
      <w:r>
        <w:br/>
      </w:r>
      <w:r>
        <w:t xml:space="preserve">1. How often do you use multilingual resources in your classroom?</w:t>
      </w:r>
      <w:r>
        <w:br/>
      </w:r>
      <w:r>
        <w:t xml:space="preserve">2. What challenges do you face when addressing cultural diversity in Tel Aviv’s student population?</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Israel Tel Aviv</dc:title>
  <dc:creator/>
  <dc:language>en</dc:language>
  <cp:keywords/>
  <dcterms:created xsi:type="dcterms:W3CDTF">2026-07-23T02:23:54Z</dcterms:created>
  <dcterms:modified xsi:type="dcterms:W3CDTF">2026-07-23T02:23:54Z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