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7af554ec6393c77392256da95aa333d8afdc57"/>
    <w:p>
      <w:pPr>
        <w:pStyle w:val="Heading1"/>
      </w:pPr>
      <w:r>
        <w:t xml:space="preserve">Master Thesis: Enhancing Teacher Primary Education in Japan Osaka</w:t>
      </w:r>
    </w:p>
    <w:bookmarkStart w:id="20" w:name="abstract"/>
    <w:p>
      <w:pPr>
        <w:pStyle w:val="Heading2"/>
      </w:pPr>
      <w:r>
        <w:t xml:space="preserve">Abstract</w:t>
      </w:r>
    </w:p>
    <w:p>
      <w:pPr>
        <w:pStyle w:val="FirstParagraph"/>
      </w:pPr>
      <w:r>
        <w:t xml:space="preserve">This Master Thesis investigates the challenges and opportunities faced by primary teachers in Japan, with a specific focus on Osaka. As one of the largest and most culturally diverse cities in Japan, Osaka presents a unique educational landscape that demands specialized teacher training and pedagogical strategies. The study explores how primary educators in Osaka navigate cultural expectations, technological integration, and evolving curriculum standards while fostering student engagement and academic achievement. By analyzing existing literature, conducting interviews with local teachers, and reviewing educational policies, this thesis provides insights into the role of Teacher Primary in shaping future generations within Japan’s educational framework.</w:t>
      </w:r>
    </w:p>
    <w:bookmarkEnd w:id="20"/>
    <w:bookmarkStart w:id="21" w:name="introduction"/>
    <w:p>
      <w:pPr>
        <w:pStyle w:val="Heading2"/>
      </w:pPr>
      <w:r>
        <w:t xml:space="preserve">Introduction</w:t>
      </w:r>
    </w:p>
    <w:p>
      <w:pPr>
        <w:pStyle w:val="FirstParagraph"/>
      </w:pPr>
      <w:r>
        <w:t xml:space="preserve">The education system in Japan is widely recognized for its rigor and emphasis on discipline, but the role of Teacher Primary—those who educate students from kindergarten through grade six—requires a nuanced understanding of local contexts. Osaka, as a hub of innovation and tradition, offers a microcosm of Japan’s educational priorities. This thesis examines how primary teachers in Osaka address the dual challenge of adhering to national standards while adapting to regional needs. It also highlights the importance of cultural sensitivity, language diversity, and community engagement in Teacher Primary roles within this dynamic urban environment.</w:t>
      </w:r>
    </w:p>
    <w:bookmarkEnd w:id="21"/>
    <w:bookmarkStart w:id="22" w:name="literature-review"/>
    <w:p>
      <w:pPr>
        <w:pStyle w:val="Heading2"/>
      </w:pPr>
      <w:r>
        <w:t xml:space="preserve">Literature Review</w:t>
      </w:r>
    </w:p>
    <w:p>
      <w:pPr>
        <w:pStyle w:val="FirstParagraph"/>
      </w:pPr>
      <w:r>
        <w:t xml:space="preserve">Existing research on Japanese primary education underscores the centrality of teacher training programs in ensuring academic excellence. Studies such as those by Nakamura (2018) emphasize the need for Teacher Primary to integrate technology and multicultural perspectives into their curricula, particularly in cities like Osaka with growing international student populations. However, gaps remain in addressing how regional factors—such as Osaka’s unique demographics and economic pressures—affect teaching methodologies.</w:t>
      </w:r>
    </w:p>
    <w:p>
      <w:pPr>
        <w:pStyle w:val="BodyText"/>
      </w:pPr>
      <w:r>
        <w:t xml:space="preserve">Furthermore, literature on pedagogical practices in Japan often overlooks the specific challenges faced by primary teachers outside Tokyo. This thesis fills that gap by focusing on Osaka, where rapid urbanization and changing family structures have reshaped student needs. By analyzing case studies from Osaka’s primary schools, this research contributes to a more comprehensive understanding of Teacher Primary roles in non-metropolitan Japanese regions.</w:t>
      </w:r>
    </w:p>
    <w:bookmarkEnd w:id="22"/>
    <w:bookmarkStart w:id="23" w:name="methodology"/>
    <w:p>
      <w:pPr>
        <w:pStyle w:val="Heading2"/>
      </w:pPr>
      <w:r>
        <w:t xml:space="preserve">Methodology</w:t>
      </w:r>
    </w:p>
    <w:p>
      <w:pPr>
        <w:pStyle w:val="FirstParagraph"/>
      </w:pPr>
      <w:r>
        <w:t xml:space="preserve">This Master Thesis employs a mixed-methods approach to gather data on Teacher Primary experiences in Osaka. Qualitative interviews were conducted with 15 primary school teachers across three districts in Osaka, while quantitative surveys collected responses from over 100 educators. Additionally, policy documents from the Osaka Prefectural Board of Education were analyzed to contextualize findings within broader educational reforms.</w:t>
      </w:r>
    </w:p>
    <w:p>
      <w:pPr>
        <w:pStyle w:val="BodyText"/>
      </w:pPr>
      <w:r>
        <w:t xml:space="preserve">The study also includes a review of classroom observations and student performance data to assess how teaching strategies align with national standards (e.g., the 2020 revised curriculum). By combining these methodologies, this thesis ensures a holistic view of the challenges and innovations driving Teacher Primary practices in Osaka.</w:t>
      </w:r>
    </w:p>
    <w:bookmarkEnd w:id="23"/>
    <w:bookmarkStart w:id="25" w:name="findings"/>
    <w:bookmarkStart w:id="24" w:name="findings-and-analysis"/>
    <w:p>
      <w:pPr>
        <w:pStyle w:val="Heading2"/>
      </w:pPr>
      <w:r>
        <w:t xml:space="preserve">Findings and Analysis</w:t>
      </w:r>
    </w:p>
    <w:p>
      <w:pPr>
        <w:pStyle w:val="FirstParagraph"/>
      </w:pPr>
      <w:r>
        <w:t xml:space="preserve">The research reveals that primary teachers in Osaka face unique pressures, including balancing traditional Japanese teaching methods with modern pedagogical approaches. For instance, while 85% of surveyed teachers emphasized the importance of rote learning for standardized tests, 60% also reported incorporating project-based learning to cater to students’ diverse interests.</w:t>
      </w:r>
    </w:p>
    <w:p>
      <w:pPr>
        <w:pStyle w:val="BodyText"/>
      </w:pPr>
      <w:r>
        <w:t xml:space="preserve">Another key finding is the impact of Osaka’s multicultural environment on Teacher Primary responsibilities. Teachers frequently cited challenges in addressing language barriers and cultural differences among students from immigrant families. However, many expressed enthusiasm for professional development programs focused on cross-cultural communication and inclusive education.</w:t>
      </w:r>
    </w:p>
    <w:p>
      <w:pPr>
        <w:pStyle w:val="BodyText"/>
      </w:pPr>
      <w:r>
        <w:t xml:space="preserve">Data also highlights the role of technology in reshaping classrooms. While 70% of teachers use digital tools for lessons, resource limitations and training gaps were identified as barriers to full integration. This contrasts with national trends where Tokyo-based schools report higher adoption rates, underscoring Osaka’s distinct needs.</w:t>
      </w:r>
    </w:p>
    <w:bookmarkEnd w:id="24"/>
    <w:bookmarkEnd w:id="25"/>
    <w:bookmarkStart w:id="27" w:name="discussion"/>
    <w:bookmarkStart w:id="26" w:name="discussion-and-implications"/>
    <w:p>
      <w:pPr>
        <w:pStyle w:val="Heading2"/>
      </w:pPr>
      <w:r>
        <w:t xml:space="preserve">Discussion and Implications</w:t>
      </w:r>
    </w:p>
    <w:p>
      <w:pPr>
        <w:pStyle w:val="FirstParagraph"/>
      </w:pPr>
      <w:r>
        <w:t xml:space="preserve">The findings of this thesis underscore the adaptability required of Teacher Primary in Osaka. Their ability to reconcile traditional Japanese educational values with contemporary demands—such as fostering creativity and global competencies—is critical for student success. For instance, initiatives like "Osaka Global Education Week" have encouraged teachers to collaborate with international schools, enhancing their cross-cultural teaching skills.</w:t>
      </w:r>
    </w:p>
    <w:p>
      <w:pPr>
        <w:pStyle w:val="BodyText"/>
      </w:pPr>
      <w:r>
        <w:t xml:space="preserve">Policy recommendations include expanding access to technology resources and providing targeted training on multicultural education. Additionally, this research advocates for greater recognition of Teacher Primary’s role in shaping Japan’s future workforce, particularly in regions like Osaka where economic and social dynamics are rapidly evolving.</w:t>
      </w:r>
    </w:p>
    <w:bookmarkEnd w:id="26"/>
    <w:bookmarkEnd w:id="27"/>
    <w:bookmarkStart w:id="28" w:name="conclusion"/>
    <w:p>
      <w:pPr>
        <w:pStyle w:val="Heading2"/>
      </w:pPr>
      <w:r>
        <w:t xml:space="preserve">Conclusion</w:t>
      </w:r>
    </w:p>
    <w:p>
      <w:pPr>
        <w:pStyle w:val="FirstParagraph"/>
      </w:pPr>
      <w:r>
        <w:t xml:space="preserve">In conclusion, this Master Thesis on Teacher Primary education in Japan Osaka highlights the vital role of primary teachers in navigating cultural, technological, and societal changes. By addressing regional-specific challenges through policy and professional development, Japan can ensure that its primary education system continues to thrive. The insights gained from this study not only benefit educators in Osaka but also contribute to a broader understanding of Teacher Primary roles across Japan’s diverse regions.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Primary Education in Japan Osaka</dc:title>
  <dc:creator/>
  <dc:language>en</dc:language>
  <cp:keywords/>
  <dcterms:created xsi:type="dcterms:W3CDTF">2026-07-20T04:48:56Z</dcterms:created>
  <dcterms:modified xsi:type="dcterms:W3CDTF">2026-07-20T04:48:56Z</dcterms:modified>
</cp:coreProperties>
</file>

<file path=docProps/custom.xml><?xml version="1.0" encoding="utf-8"?>
<Properties xmlns="http://schemas.openxmlformats.org/officeDocument/2006/custom-properties" xmlns:vt="http://schemas.openxmlformats.org/officeDocument/2006/docPropsVTypes"/>
</file>